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012" w:rsidRPr="00FC5D6F" w:rsidRDefault="00CA1430" w:rsidP="005A3721">
      <w:pPr>
        <w:pStyle w:val="2011-11"/>
        <w:widowControl w:val="0"/>
        <w:spacing w:before="312" w:after="312"/>
        <w:rPr>
          <w:rFonts w:eastAsiaTheme="minorEastAsia"/>
          <w:lang w:eastAsia="zh-CN"/>
        </w:rPr>
      </w:pPr>
      <w:bookmarkStart w:id="0" w:name="OLE_LINK11"/>
      <w:bookmarkStart w:id="1" w:name="OLE_LINK12"/>
      <w:bookmarkStart w:id="2" w:name="OLE_LINK15"/>
      <w:bookmarkStart w:id="3" w:name="OLE_LINK17"/>
      <w:bookmarkStart w:id="4" w:name="OLE_LINK9"/>
      <w:bookmarkStart w:id="5" w:name="OLE_LINK10"/>
      <w:r w:rsidRPr="00CA1430">
        <w:rPr>
          <w:noProof/>
          <w:lang w:eastAsia="zh-CN"/>
        </w:rPr>
        <w:pict>
          <v:group id="_x0000_s1026" style="position:absolute;margin-left:374.55pt;margin-top:-54.6pt;width:111pt;height:56.5pt;z-index:251658240" coordorigin="4987,2674" coordsize="2220,1130">
            <v:oval id="_x0000_s1027" style="position:absolute;left:5029;top:2674;width:1160;height:1128" fillcolor="#af1e96" strokecolor="#af1e96">
              <o:lock v:ext="edit" aspectratio="t"/>
            </v:oval>
            <v:rect id="_x0000_s1028" style="position:absolute;left:5399;top:3631;width:1808;height:173" stroked="f" strokecolor="white" strokeweight="0">
              <v:fill opacity="0"/>
              <v:textbox style="mso-next-textbox:#_x0000_s1028" inset="0,0,0,0">
                <w:txbxContent>
                  <w:p w:rsidR="009714BC" w:rsidRPr="002C7226" w:rsidRDefault="009714BC" w:rsidP="00DB2391">
                    <w:pPr>
                      <w:pStyle w:val="111"/>
                      <w:rPr>
                        <w:spacing w:val="7"/>
                        <w:sz w:val="11"/>
                        <w:szCs w:val="11"/>
                      </w:rPr>
                    </w:pPr>
                    <w:r w:rsidRPr="002C7226">
                      <w:rPr>
                        <w:color w:val="FFFFFF"/>
                        <w:spacing w:val="7"/>
                        <w:sz w:val="11"/>
                        <w:szCs w:val="11"/>
                      </w:rPr>
                      <w:t xml:space="preserve">DAVID </w:t>
                    </w:r>
                    <w:r w:rsidRPr="002C7226">
                      <w:rPr>
                        <w:rFonts w:hint="eastAsia"/>
                        <w:spacing w:val="7"/>
                        <w:sz w:val="11"/>
                        <w:szCs w:val="11"/>
                      </w:rPr>
                      <w:t xml:space="preserve"> P</w:t>
                    </w:r>
                    <w:r w:rsidRPr="002C7226">
                      <w:rPr>
                        <w:spacing w:val="7"/>
                        <w:sz w:val="11"/>
                        <w:szCs w:val="11"/>
                      </w:rPr>
                      <w:t>UBLISHING</w:t>
                    </w:r>
                  </w:p>
                </w:txbxContent>
              </v:textbox>
            </v:rect>
            <v:rect id="_x0000_s1029" style="position:absolute;left:4987;top:2792;width:782;height:778" stroked="f">
              <v:fill opacity="0"/>
              <v:textbox style="mso-next-textbox:#_x0000_s1029" inset="0,0,0,0">
                <w:txbxContent>
                  <w:p w:rsidR="009714BC" w:rsidRPr="0091651F" w:rsidRDefault="009714BC" w:rsidP="00DB2391">
                    <w:pPr>
                      <w:pStyle w:val="120"/>
                    </w:pPr>
                    <w:r w:rsidRPr="0091651F">
                      <w:rPr>
                        <w:rFonts w:hint="eastAsia"/>
                      </w:rPr>
                      <w:t>D</w:t>
                    </w:r>
                  </w:p>
                </w:txbxContent>
              </v:textbox>
            </v:rect>
          </v:group>
        </w:pict>
      </w:r>
      <w:r w:rsidR="00F52012" w:rsidRPr="00FC5D6F">
        <w:t>S</w:t>
      </w:r>
      <w:r w:rsidR="008F2FE5" w:rsidRPr="00FC5D6F">
        <w:t>election</w:t>
      </w:r>
      <w:r w:rsidR="00D312B3" w:rsidRPr="00FC5D6F">
        <w:rPr>
          <w:rFonts w:eastAsiaTheme="minorEastAsia" w:hint="eastAsia"/>
          <w:lang w:eastAsia="zh-CN"/>
        </w:rPr>
        <w:t xml:space="preserve"> </w:t>
      </w:r>
      <w:r w:rsidR="008F2FE5" w:rsidRPr="00FC5D6F">
        <w:rPr>
          <w:rFonts w:eastAsiaTheme="minorEastAsia"/>
          <w:lang w:eastAsia="zh-CN"/>
        </w:rPr>
        <w:t>o</w:t>
      </w:r>
      <w:r w:rsidR="008F2FE5" w:rsidRPr="00FC5D6F">
        <w:t>f</w:t>
      </w:r>
      <w:r w:rsidR="00D312B3" w:rsidRPr="00FC5D6F">
        <w:rPr>
          <w:rFonts w:eastAsiaTheme="minorEastAsia" w:hint="eastAsia"/>
          <w:lang w:eastAsia="zh-CN"/>
        </w:rPr>
        <w:t xml:space="preserve"> </w:t>
      </w:r>
      <w:r w:rsidR="00F23223" w:rsidRPr="00FC5D6F">
        <w:t>a</w:t>
      </w:r>
      <w:r w:rsidR="00F52012" w:rsidRPr="00FC5D6F">
        <w:t xml:space="preserve"> S</w:t>
      </w:r>
      <w:r w:rsidR="008F2FE5" w:rsidRPr="00FC5D6F">
        <w:t xml:space="preserve">ubset </w:t>
      </w:r>
      <w:r w:rsidR="008F2FE5" w:rsidRPr="00FC5D6F">
        <w:rPr>
          <w:rFonts w:eastAsiaTheme="minorEastAsia"/>
          <w:lang w:eastAsia="zh-CN"/>
        </w:rPr>
        <w:t>o</w:t>
      </w:r>
      <w:r w:rsidR="008F2FE5" w:rsidRPr="00FC5D6F">
        <w:t>f</w:t>
      </w:r>
      <w:r w:rsidR="00F52012" w:rsidRPr="00FC5D6F">
        <w:t xml:space="preserve"> M</w:t>
      </w:r>
      <w:r w:rsidR="008F2FE5" w:rsidRPr="00FC5D6F">
        <w:t>eteorological</w:t>
      </w:r>
      <w:r w:rsidR="00F52012" w:rsidRPr="00FC5D6F">
        <w:t xml:space="preserve"> V</w:t>
      </w:r>
      <w:r w:rsidR="008F2FE5" w:rsidRPr="00FC5D6F">
        <w:t>ariables</w:t>
      </w:r>
      <w:r w:rsidR="00D312B3" w:rsidRPr="00FC5D6F">
        <w:rPr>
          <w:rFonts w:eastAsiaTheme="minorEastAsia" w:hint="eastAsia"/>
          <w:lang w:eastAsia="zh-CN"/>
        </w:rPr>
        <w:t xml:space="preserve"> </w:t>
      </w:r>
      <w:r w:rsidR="00190962" w:rsidRPr="00FC5D6F">
        <w:rPr>
          <w:rFonts w:eastAsiaTheme="minorEastAsia"/>
          <w:lang w:eastAsia="zh-CN"/>
        </w:rPr>
        <w:t>f</w:t>
      </w:r>
      <w:r w:rsidR="008F2FE5" w:rsidRPr="00FC5D6F">
        <w:t>or</w:t>
      </w:r>
      <w:r w:rsidR="00F52012" w:rsidRPr="00FC5D6F">
        <w:t xml:space="preserve"> O</w:t>
      </w:r>
      <w:r w:rsidR="008F2FE5" w:rsidRPr="00FC5D6F">
        <w:t xml:space="preserve">zone </w:t>
      </w:r>
      <w:r w:rsidR="00F52012" w:rsidRPr="00FC5D6F">
        <w:t>A</w:t>
      </w:r>
      <w:r w:rsidR="008F2FE5" w:rsidRPr="00FC5D6F">
        <w:t>nalysis</w:t>
      </w:r>
      <w:r w:rsidR="00F52012" w:rsidRPr="00FC5D6F">
        <w:t xml:space="preserve">: </w:t>
      </w:r>
      <w:r w:rsidR="00190962" w:rsidRPr="00FC5D6F">
        <w:t>Case</w:t>
      </w:r>
      <w:r w:rsidR="00D312B3" w:rsidRPr="00FC5D6F">
        <w:rPr>
          <w:rFonts w:eastAsiaTheme="minorEastAsia" w:hint="eastAsia"/>
          <w:lang w:eastAsia="zh-CN"/>
        </w:rPr>
        <w:t xml:space="preserve"> </w:t>
      </w:r>
      <w:r w:rsidR="00190962" w:rsidRPr="00FC5D6F">
        <w:t>Study</w:t>
      </w:r>
      <w:r w:rsidR="00D312B3" w:rsidRPr="00FC5D6F">
        <w:rPr>
          <w:rFonts w:eastAsiaTheme="minorEastAsia" w:hint="eastAsia"/>
          <w:lang w:eastAsia="zh-CN"/>
        </w:rPr>
        <w:t xml:space="preserve"> </w:t>
      </w:r>
      <w:r w:rsidR="00190962" w:rsidRPr="00FC5D6F">
        <w:t>o</w:t>
      </w:r>
      <w:r w:rsidR="000A075A" w:rsidRPr="00FC5D6F">
        <w:t xml:space="preserve">f </w:t>
      </w:r>
      <w:bookmarkStart w:id="6" w:name="OLE_LINK1"/>
      <w:bookmarkStart w:id="7" w:name="OLE_LINK2"/>
      <w:r w:rsidR="000B02C7" w:rsidRPr="00FC5D6F">
        <w:t>P</w:t>
      </w:r>
      <w:r w:rsidR="000A075A" w:rsidRPr="00FC5D6F">
        <w:t>edregal</w:t>
      </w:r>
      <w:bookmarkStart w:id="8" w:name="OLE_LINK13"/>
      <w:bookmarkStart w:id="9" w:name="OLE_LINK14"/>
      <w:bookmarkStart w:id="10" w:name="OLE_LINK16"/>
      <w:bookmarkStart w:id="11" w:name="OLE_LINK18"/>
      <w:bookmarkEnd w:id="0"/>
      <w:bookmarkEnd w:id="1"/>
      <w:bookmarkEnd w:id="2"/>
      <w:bookmarkEnd w:id="3"/>
      <w:bookmarkEnd w:id="6"/>
      <w:bookmarkEnd w:id="7"/>
      <w:r w:rsidR="00D312B3" w:rsidRPr="00FC5D6F">
        <w:rPr>
          <w:rFonts w:eastAsiaTheme="minorEastAsia" w:hint="eastAsia"/>
          <w:lang w:eastAsia="zh-CN"/>
        </w:rPr>
        <w:t xml:space="preserve"> </w:t>
      </w:r>
      <w:r w:rsidR="000B02C7" w:rsidRPr="00FC5D6F">
        <w:t>S</w:t>
      </w:r>
      <w:r w:rsidR="000A075A" w:rsidRPr="00FC5D6F">
        <w:t>tation</w:t>
      </w:r>
      <w:r w:rsidR="00531195" w:rsidRPr="00FC5D6F">
        <w:t xml:space="preserve"> i</w:t>
      </w:r>
      <w:r w:rsidR="000A075A" w:rsidRPr="00FC5D6F">
        <w:t>n</w:t>
      </w:r>
      <w:r w:rsidR="000B02C7" w:rsidRPr="00FC5D6F">
        <w:t xml:space="preserve"> M</w:t>
      </w:r>
      <w:r w:rsidR="000A075A" w:rsidRPr="00FC5D6F">
        <w:t>exico</w:t>
      </w:r>
      <w:r w:rsidR="000B02C7" w:rsidRPr="00FC5D6F">
        <w:t xml:space="preserve"> C</w:t>
      </w:r>
      <w:r w:rsidR="000A075A" w:rsidRPr="00FC5D6F">
        <w:t>ity</w:t>
      </w:r>
      <w:bookmarkEnd w:id="8"/>
      <w:bookmarkEnd w:id="9"/>
      <w:bookmarkEnd w:id="10"/>
      <w:bookmarkEnd w:id="11"/>
    </w:p>
    <w:p w:rsidR="00F6463D" w:rsidRPr="00EC648A" w:rsidRDefault="00F6463D" w:rsidP="005A3721">
      <w:pPr>
        <w:pStyle w:val="2011-12"/>
        <w:widowControl w:val="0"/>
        <w:rPr>
          <w:i w:val="0"/>
          <w:vertAlign w:val="superscript"/>
          <w:lang w:val="es-MX" w:eastAsia="zh-CN"/>
        </w:rPr>
      </w:pPr>
      <w:bookmarkStart w:id="12" w:name="OLE_LINK19"/>
      <w:bookmarkStart w:id="13" w:name="OLE_LINK20"/>
      <w:bookmarkEnd w:id="4"/>
      <w:bookmarkEnd w:id="5"/>
      <w:r w:rsidRPr="00EC648A">
        <w:rPr>
          <w:i w:val="0"/>
          <w:lang w:val="es-MX"/>
        </w:rPr>
        <w:t>Sara Rodríguez</w:t>
      </w:r>
      <w:bookmarkEnd w:id="12"/>
      <w:bookmarkEnd w:id="13"/>
      <w:r w:rsidRPr="00EC648A">
        <w:rPr>
          <w:rFonts w:hint="eastAsia"/>
          <w:i w:val="0"/>
          <w:vertAlign w:val="superscript"/>
          <w:lang w:val="es-MX" w:eastAsia="zh-CN"/>
        </w:rPr>
        <w:t>1</w:t>
      </w:r>
      <w:r w:rsidRPr="00EC648A">
        <w:rPr>
          <w:i w:val="0"/>
          <w:lang w:val="es-MX"/>
        </w:rPr>
        <w:t>,</w:t>
      </w:r>
      <w:r w:rsidR="007D65CF" w:rsidRPr="00EC648A">
        <w:rPr>
          <w:rFonts w:hint="eastAsia"/>
          <w:i w:val="0"/>
          <w:lang w:val="es-MX" w:eastAsia="zh-CN"/>
        </w:rPr>
        <w:t xml:space="preserve"> </w:t>
      </w:r>
      <w:r w:rsidRPr="00EC648A">
        <w:rPr>
          <w:i w:val="0"/>
          <w:lang w:val="es-MX"/>
        </w:rPr>
        <w:t>Hortensia Reyes</w:t>
      </w:r>
      <w:r w:rsidRPr="00EC648A">
        <w:rPr>
          <w:rFonts w:hint="eastAsia"/>
          <w:i w:val="0"/>
          <w:vertAlign w:val="superscript"/>
          <w:lang w:val="es-MX" w:eastAsia="zh-CN"/>
        </w:rPr>
        <w:t>1</w:t>
      </w:r>
      <w:r w:rsidRPr="00EC648A">
        <w:rPr>
          <w:rFonts w:hint="eastAsia"/>
          <w:i w:val="0"/>
          <w:lang w:val="es-MX"/>
        </w:rPr>
        <w:t xml:space="preserve">, </w:t>
      </w:r>
      <w:r w:rsidRPr="00EC648A">
        <w:rPr>
          <w:i w:val="0"/>
          <w:lang w:val="es-MX"/>
        </w:rPr>
        <w:t>Paulino Pérez</w:t>
      </w:r>
      <w:r w:rsidRPr="00EC648A">
        <w:rPr>
          <w:rFonts w:hint="eastAsia"/>
          <w:i w:val="0"/>
          <w:vertAlign w:val="superscript"/>
          <w:lang w:val="es-MX" w:eastAsia="zh-CN"/>
        </w:rPr>
        <w:t>2</w:t>
      </w:r>
      <w:r w:rsidR="00366C82" w:rsidRPr="00EC648A">
        <w:rPr>
          <w:rFonts w:hint="eastAsia"/>
          <w:i w:val="0"/>
          <w:vertAlign w:val="superscript"/>
          <w:lang w:val="es-MX" w:eastAsia="zh-CN"/>
        </w:rPr>
        <w:t xml:space="preserve"> </w:t>
      </w:r>
      <w:r w:rsidRPr="00EC648A">
        <w:rPr>
          <w:i w:val="0"/>
          <w:lang w:val="es-MX" w:eastAsia="zh-CN"/>
        </w:rPr>
        <w:t>and</w:t>
      </w:r>
      <w:r w:rsidR="00401162" w:rsidRPr="00EC648A">
        <w:rPr>
          <w:rFonts w:hint="eastAsia"/>
          <w:i w:val="0"/>
          <w:lang w:val="es-MX" w:eastAsia="zh-CN"/>
        </w:rPr>
        <w:t xml:space="preserve"> </w:t>
      </w:r>
      <w:r w:rsidRPr="00EC648A">
        <w:rPr>
          <w:i w:val="0"/>
          <w:lang w:val="es-MX"/>
        </w:rPr>
        <w:t>Humberto Vaquera</w:t>
      </w:r>
      <w:r w:rsidRPr="00EC648A">
        <w:rPr>
          <w:rFonts w:hint="eastAsia"/>
          <w:i w:val="0"/>
          <w:vertAlign w:val="superscript"/>
          <w:lang w:val="es-MX" w:eastAsia="zh-CN"/>
        </w:rPr>
        <w:t>2</w:t>
      </w:r>
    </w:p>
    <w:p w:rsidR="00F52012" w:rsidRPr="00EC648A" w:rsidRDefault="00A2217E" w:rsidP="005A3721">
      <w:pPr>
        <w:pStyle w:val="2011-12"/>
        <w:widowControl w:val="0"/>
        <w:rPr>
          <w:sz w:val="18"/>
          <w:szCs w:val="18"/>
        </w:rPr>
      </w:pPr>
      <w:r w:rsidRPr="00EC648A">
        <w:rPr>
          <w:rFonts w:hint="eastAsia"/>
          <w:sz w:val="18"/>
          <w:szCs w:val="18"/>
          <w:lang w:eastAsia="zh-CN"/>
        </w:rPr>
        <w:t xml:space="preserve">1. </w:t>
      </w:r>
      <w:r w:rsidR="00F52012" w:rsidRPr="00EC648A">
        <w:rPr>
          <w:sz w:val="18"/>
          <w:szCs w:val="18"/>
        </w:rPr>
        <w:t>Department of Mathematics and Physics</w:t>
      </w:r>
      <w:bookmarkStart w:id="14" w:name="OLE_LINK3"/>
      <w:bookmarkStart w:id="15" w:name="OLE_LINK4"/>
      <w:r w:rsidR="002461E2" w:rsidRPr="00EC648A">
        <w:rPr>
          <w:sz w:val="18"/>
          <w:szCs w:val="18"/>
        </w:rPr>
        <w:t>,</w:t>
      </w:r>
      <w:r w:rsidR="0068424D" w:rsidRPr="00EC648A">
        <w:rPr>
          <w:sz w:val="18"/>
          <w:szCs w:val="18"/>
        </w:rPr>
        <w:t xml:space="preserve"> Autonomous Uni</w:t>
      </w:r>
      <w:r w:rsidR="002461E2" w:rsidRPr="00EC648A">
        <w:rPr>
          <w:sz w:val="18"/>
          <w:szCs w:val="18"/>
        </w:rPr>
        <w:t>versity of Puebla,</w:t>
      </w:r>
      <w:r w:rsidR="00F6463D" w:rsidRPr="00EC648A">
        <w:rPr>
          <w:rFonts w:hint="eastAsia"/>
          <w:sz w:val="18"/>
          <w:szCs w:val="18"/>
          <w:lang w:eastAsia="zh-CN"/>
        </w:rPr>
        <w:t xml:space="preserve"> </w:t>
      </w:r>
      <w:r w:rsidR="00F6463D" w:rsidRPr="00EC648A">
        <w:rPr>
          <w:sz w:val="18"/>
          <w:szCs w:val="18"/>
        </w:rPr>
        <w:t>Puebla</w:t>
      </w:r>
      <w:r w:rsidR="00F6463D" w:rsidRPr="00EC648A">
        <w:rPr>
          <w:rFonts w:hint="eastAsia"/>
          <w:sz w:val="18"/>
          <w:szCs w:val="18"/>
          <w:lang w:eastAsia="zh-CN"/>
        </w:rPr>
        <w:t xml:space="preserve"> </w:t>
      </w:r>
      <w:r w:rsidR="00F52012" w:rsidRPr="00EC648A">
        <w:rPr>
          <w:sz w:val="18"/>
          <w:szCs w:val="18"/>
        </w:rPr>
        <w:t>72570</w:t>
      </w:r>
      <w:r w:rsidR="00F52012" w:rsidRPr="00EC648A">
        <w:rPr>
          <w:rFonts w:hint="eastAsia"/>
          <w:sz w:val="18"/>
          <w:szCs w:val="18"/>
        </w:rPr>
        <w:t>,</w:t>
      </w:r>
      <w:r w:rsidR="00F52012" w:rsidRPr="00EC648A">
        <w:rPr>
          <w:sz w:val="18"/>
          <w:szCs w:val="18"/>
        </w:rPr>
        <w:t xml:space="preserve"> Mexico</w:t>
      </w:r>
    </w:p>
    <w:bookmarkEnd w:id="14"/>
    <w:bookmarkEnd w:id="15"/>
    <w:p w:rsidR="00F52012" w:rsidRPr="00FC5D6F" w:rsidRDefault="00A2217E" w:rsidP="005A3721">
      <w:pPr>
        <w:pStyle w:val="2011-12"/>
        <w:widowControl w:val="0"/>
        <w:rPr>
          <w:sz w:val="18"/>
          <w:szCs w:val="18"/>
        </w:rPr>
      </w:pPr>
      <w:r w:rsidRPr="00EC648A">
        <w:rPr>
          <w:rFonts w:hint="eastAsia"/>
          <w:sz w:val="18"/>
          <w:szCs w:val="18"/>
          <w:lang w:eastAsia="zh-CN"/>
        </w:rPr>
        <w:t>2</w:t>
      </w:r>
      <w:r w:rsidR="002461E2" w:rsidRPr="00EC648A">
        <w:rPr>
          <w:sz w:val="18"/>
          <w:szCs w:val="18"/>
          <w:lang w:eastAsia="zh-CN"/>
        </w:rPr>
        <w:t>.</w:t>
      </w:r>
      <w:r w:rsidR="00F6463D" w:rsidRPr="00EC648A">
        <w:rPr>
          <w:rFonts w:hint="eastAsia"/>
          <w:sz w:val="18"/>
          <w:szCs w:val="18"/>
          <w:lang w:eastAsia="zh-CN"/>
        </w:rPr>
        <w:t xml:space="preserve"> </w:t>
      </w:r>
      <w:r w:rsidR="0068424D" w:rsidRPr="00EC648A">
        <w:rPr>
          <w:sz w:val="18"/>
          <w:szCs w:val="18"/>
        </w:rPr>
        <w:t>Post-</w:t>
      </w:r>
      <w:r w:rsidR="006726B8" w:rsidRPr="00EC648A">
        <w:rPr>
          <w:sz w:val="18"/>
          <w:szCs w:val="18"/>
        </w:rPr>
        <w:t>G</w:t>
      </w:r>
      <w:r w:rsidR="0068424D" w:rsidRPr="00EC648A">
        <w:rPr>
          <w:sz w:val="18"/>
          <w:szCs w:val="18"/>
        </w:rPr>
        <w:t>raduate Academy</w:t>
      </w:r>
      <w:r w:rsidR="00F52012" w:rsidRPr="00EC648A">
        <w:rPr>
          <w:sz w:val="18"/>
          <w:szCs w:val="18"/>
        </w:rPr>
        <w:t xml:space="preserve">, </w:t>
      </w:r>
      <w:bookmarkStart w:id="16" w:name="OLE_LINK7"/>
      <w:bookmarkStart w:id="17" w:name="OLE_LINK8"/>
      <w:r w:rsidR="00F52012" w:rsidRPr="00EC648A">
        <w:rPr>
          <w:sz w:val="18"/>
          <w:szCs w:val="18"/>
        </w:rPr>
        <w:t>Montecillo</w:t>
      </w:r>
      <w:bookmarkEnd w:id="16"/>
      <w:bookmarkEnd w:id="17"/>
      <w:r w:rsidR="00F52012" w:rsidRPr="00EC648A">
        <w:rPr>
          <w:sz w:val="18"/>
          <w:szCs w:val="18"/>
        </w:rPr>
        <w:t xml:space="preserve"> 56230, Mexico</w:t>
      </w:r>
    </w:p>
    <w:p w:rsidR="00F52012" w:rsidRPr="00FC5D6F" w:rsidRDefault="00F52012" w:rsidP="005A3721">
      <w:pPr>
        <w:pStyle w:val="2011-10"/>
        <w:widowControl w:val="0"/>
        <w:rPr>
          <w:rStyle w:val="longtext1"/>
          <w:rFonts w:eastAsiaTheme="minorEastAsia"/>
          <w:lang w:eastAsia="zh-CN"/>
        </w:rPr>
      </w:pPr>
    </w:p>
    <w:p w:rsidR="00A2217E" w:rsidRPr="00FC5D6F" w:rsidRDefault="00A2217E" w:rsidP="005A3721">
      <w:pPr>
        <w:pStyle w:val="-11"/>
        <w:widowControl w:val="0"/>
        <w:ind w:firstLineChars="0" w:firstLine="0"/>
        <w:rPr>
          <w:rStyle w:val="af6"/>
          <w:rFonts w:eastAsia="SimSun"/>
          <w:b w:val="0"/>
          <w:bCs w:val="0"/>
          <w:sz w:val="18"/>
          <w:lang w:eastAsia="zh-CN"/>
        </w:rPr>
      </w:pPr>
      <w:r w:rsidRPr="00FC5D6F">
        <w:rPr>
          <w:sz w:val="18"/>
          <w:lang w:eastAsia="zh-CN"/>
        </w:rPr>
        <w:t xml:space="preserve">Received: </w:t>
      </w:r>
      <w:r w:rsidR="00A83B42" w:rsidRPr="00FC5D6F">
        <w:rPr>
          <w:rFonts w:eastAsiaTheme="minorEastAsia" w:hint="eastAsia"/>
          <w:sz w:val="18"/>
          <w:lang w:eastAsia="zh-CN"/>
        </w:rPr>
        <w:t>May</w:t>
      </w:r>
      <w:r w:rsidR="00FF44F3" w:rsidRPr="00FC5D6F">
        <w:rPr>
          <w:rFonts w:eastAsiaTheme="minorEastAsia" w:hint="eastAsia"/>
          <w:sz w:val="18"/>
          <w:lang w:eastAsia="zh-CN"/>
        </w:rPr>
        <w:t xml:space="preserve"> </w:t>
      </w:r>
      <w:r w:rsidR="00A83B42" w:rsidRPr="00FC5D6F">
        <w:rPr>
          <w:rFonts w:eastAsiaTheme="minorEastAsia" w:hint="eastAsia"/>
          <w:sz w:val="18"/>
          <w:lang w:eastAsia="zh-CN"/>
        </w:rPr>
        <w:t>20</w:t>
      </w:r>
      <w:r w:rsidRPr="00FC5D6F">
        <w:rPr>
          <w:sz w:val="18"/>
          <w:lang w:eastAsia="zh-CN"/>
        </w:rPr>
        <w:t>, 201</w:t>
      </w:r>
      <w:r w:rsidR="00A83B42" w:rsidRPr="00FC5D6F">
        <w:rPr>
          <w:rFonts w:eastAsiaTheme="minorEastAsia" w:hint="eastAsia"/>
          <w:sz w:val="18"/>
          <w:lang w:eastAsia="zh-CN"/>
        </w:rPr>
        <w:t>1</w:t>
      </w:r>
      <w:r w:rsidRPr="00FC5D6F">
        <w:rPr>
          <w:sz w:val="18"/>
          <w:lang w:eastAsia="zh-CN"/>
        </w:rPr>
        <w:t xml:space="preserve"> / Accepted: </w:t>
      </w:r>
      <w:r w:rsidR="00A83B42" w:rsidRPr="00FC5D6F">
        <w:rPr>
          <w:rFonts w:eastAsiaTheme="minorEastAsia" w:hint="eastAsia"/>
          <w:sz w:val="18"/>
          <w:lang w:eastAsia="zh-CN"/>
        </w:rPr>
        <w:t>July</w:t>
      </w:r>
      <w:r w:rsidR="00FF44F3" w:rsidRPr="00FC5D6F">
        <w:rPr>
          <w:rFonts w:eastAsiaTheme="minorEastAsia" w:hint="eastAsia"/>
          <w:sz w:val="18"/>
          <w:lang w:eastAsia="zh-CN"/>
        </w:rPr>
        <w:t xml:space="preserve"> </w:t>
      </w:r>
      <w:r w:rsidR="00A83B42" w:rsidRPr="00FC5D6F">
        <w:rPr>
          <w:rFonts w:eastAsiaTheme="minorEastAsia" w:hint="eastAsia"/>
          <w:sz w:val="18"/>
          <w:lang w:eastAsia="zh-CN"/>
        </w:rPr>
        <w:t>4</w:t>
      </w:r>
      <w:r w:rsidRPr="00FC5D6F">
        <w:rPr>
          <w:sz w:val="18"/>
          <w:lang w:eastAsia="zh-CN"/>
        </w:rPr>
        <w:t>, 201</w:t>
      </w:r>
      <w:r w:rsidR="00A1418D" w:rsidRPr="00FC5D6F">
        <w:rPr>
          <w:rFonts w:eastAsiaTheme="minorEastAsia" w:hint="eastAsia"/>
          <w:sz w:val="18"/>
          <w:lang w:eastAsia="zh-CN"/>
        </w:rPr>
        <w:t>1</w:t>
      </w:r>
      <w:r w:rsidRPr="00FC5D6F">
        <w:rPr>
          <w:sz w:val="18"/>
          <w:lang w:eastAsia="zh-CN"/>
        </w:rPr>
        <w:t xml:space="preserve"> / Published: January</w:t>
      </w:r>
      <w:r w:rsidRPr="00FC5D6F">
        <w:rPr>
          <w:rFonts w:hint="eastAsia"/>
          <w:sz w:val="18"/>
          <w:lang w:eastAsia="zh-CN"/>
        </w:rPr>
        <w:t xml:space="preserve"> 20</w:t>
      </w:r>
      <w:r w:rsidRPr="00FC5D6F">
        <w:rPr>
          <w:sz w:val="18"/>
          <w:lang w:eastAsia="zh-CN"/>
        </w:rPr>
        <w:t>, 201</w:t>
      </w:r>
      <w:r w:rsidRPr="00FC5D6F">
        <w:rPr>
          <w:rFonts w:hint="eastAsia"/>
          <w:sz w:val="18"/>
          <w:lang w:eastAsia="zh-CN"/>
        </w:rPr>
        <w:t>2</w:t>
      </w:r>
      <w:r w:rsidRPr="00FC5D6F">
        <w:rPr>
          <w:sz w:val="18"/>
          <w:lang w:eastAsia="zh-CN"/>
        </w:rPr>
        <w:t>.</w:t>
      </w:r>
    </w:p>
    <w:p w:rsidR="00A2217E" w:rsidRPr="00FC5D6F" w:rsidRDefault="00A2217E" w:rsidP="005A3721">
      <w:pPr>
        <w:pStyle w:val="2011-10"/>
        <w:widowControl w:val="0"/>
        <w:rPr>
          <w:rStyle w:val="longtext1"/>
          <w:rFonts w:eastAsiaTheme="minorEastAsia"/>
          <w:lang w:eastAsia="zh-CN"/>
        </w:rPr>
      </w:pPr>
    </w:p>
    <w:p w:rsidR="00F52012" w:rsidRPr="00FC5D6F" w:rsidRDefault="00F52012" w:rsidP="005A3721">
      <w:pPr>
        <w:pStyle w:val="2011-10"/>
        <w:widowControl w:val="0"/>
      </w:pPr>
      <w:r w:rsidRPr="00FC5D6F">
        <w:rPr>
          <w:rStyle w:val="longtext1"/>
          <w:b/>
        </w:rPr>
        <w:t xml:space="preserve">Abstract: </w:t>
      </w:r>
      <w:r w:rsidRPr="00FC5D6F">
        <w:t xml:space="preserve">In this paper, we describe how we carried </w:t>
      </w:r>
      <w:r w:rsidR="00DB4CBE" w:rsidRPr="00FC5D6F">
        <w:t>ou</w:t>
      </w:r>
      <w:r w:rsidR="00BA117A" w:rsidRPr="00FC5D6F">
        <w:rPr>
          <w:rFonts w:eastAsiaTheme="minorEastAsia" w:hint="eastAsia"/>
          <w:lang w:eastAsia="zh-CN"/>
        </w:rPr>
        <w:t>t</w:t>
      </w:r>
      <w:r w:rsidR="00B93A60" w:rsidRPr="00FC5D6F">
        <w:rPr>
          <w:rFonts w:eastAsiaTheme="minorEastAsia" w:hint="eastAsia"/>
          <w:lang w:eastAsia="zh-CN"/>
        </w:rPr>
        <w:t xml:space="preserve"> </w:t>
      </w:r>
      <w:r w:rsidRPr="00FC5D6F">
        <w:t>a research using the methodology Extreme Value Theory to model a problem of environmental pollution. Through the likelihood ratio test</w:t>
      </w:r>
      <w:r w:rsidR="00A83B42" w:rsidRPr="00FC5D6F">
        <w:rPr>
          <w:rFonts w:eastAsiaTheme="minorEastAsia" w:hint="eastAsia"/>
          <w:lang w:eastAsia="zh-CN"/>
        </w:rPr>
        <w:t>,</w:t>
      </w:r>
      <w:r w:rsidRPr="00FC5D6F">
        <w:t xml:space="preserve"> we selected the best subset of environmental variables. The procedure was applied to data of Pedregal Station, which belongs to the atmospheric monitoring system of Mexico City, managing the maximums of each three days in the period from 1990 to 2009. The importance of these studies on ozone concentrations is that exposures for a </w:t>
      </w:r>
      <w:r w:rsidR="009E1A6A" w:rsidRPr="00FC5D6F">
        <w:t>long period of time</w:t>
      </w:r>
      <w:r w:rsidRPr="00FC5D6F">
        <w:t xml:space="preserve"> may cause health damage to alive/living beings, in short and long terms, mainly for people living in</w:t>
      </w:r>
      <w:bookmarkStart w:id="18" w:name="OLE_LINK53"/>
      <w:bookmarkStart w:id="19" w:name="OLE_LINK54"/>
      <w:r w:rsidRPr="00FC5D6F">
        <w:t xml:space="preserve"> megacities</w:t>
      </w:r>
      <w:bookmarkEnd w:id="18"/>
      <w:bookmarkEnd w:id="19"/>
      <w:r w:rsidRPr="00FC5D6F">
        <w:t>. The environmental variables considered in this analysis are: wind, temp</w:t>
      </w:r>
      <w:r w:rsidR="009E1A6A" w:rsidRPr="00FC5D6F">
        <w:t xml:space="preserve">erature and relative humidity. </w:t>
      </w:r>
      <w:r w:rsidRPr="00FC5D6F">
        <w:t>The chemical variables that we took are: carbon monoxide, nitrogen dioxide and sulfur dioxide. Although we did not examine all possible subsets, we took the most important ones by nested subsets, comparing the</w:t>
      </w:r>
      <w:r w:rsidR="009B3B6E" w:rsidRPr="00FC5D6F">
        <w:t>m using the deviance statistic.</w:t>
      </w:r>
      <w:r w:rsidRPr="00FC5D6F">
        <w:t xml:space="preserve"> Finally, we observed that the best subsets were those involving the time variable and, the one that contained all variables except sulfur dioxide, which lead us to think that explaining the ozone concentration evolutions through these variables, is still a complicated case, since more accurate methodologies are discovering new associations that are related with its creation and evolution. Environmental pollution is a very difficult problem that requires to carry o</w:t>
      </w:r>
      <w:r w:rsidR="00BA117A" w:rsidRPr="00FC5D6F">
        <w:rPr>
          <w:rFonts w:eastAsiaTheme="minorEastAsia" w:hint="eastAsia"/>
          <w:lang w:eastAsia="zh-CN"/>
        </w:rPr>
        <w:t>ut</w:t>
      </w:r>
      <w:r w:rsidRPr="00FC5D6F">
        <w:t xml:space="preserve"> new researches, measurements and interactions, that help to put forth the acquired knowledge into new models. </w:t>
      </w:r>
    </w:p>
    <w:p w:rsidR="00F52012" w:rsidRPr="00FC5D6F" w:rsidRDefault="00F52012" w:rsidP="005A3721">
      <w:pPr>
        <w:pStyle w:val="2011-10"/>
        <w:widowControl w:val="0"/>
      </w:pPr>
    </w:p>
    <w:p w:rsidR="0009368D" w:rsidRPr="00FC5D6F" w:rsidRDefault="00F52012" w:rsidP="005A3721">
      <w:pPr>
        <w:pStyle w:val="2011-10"/>
        <w:widowControl w:val="0"/>
        <w:rPr>
          <w:rStyle w:val="longtext1"/>
          <w:rFonts w:eastAsiaTheme="minorEastAsia"/>
          <w:lang w:eastAsia="zh-CN"/>
        </w:rPr>
      </w:pPr>
      <w:r w:rsidRPr="00FC5D6F">
        <w:rPr>
          <w:rStyle w:val="longtext1"/>
          <w:b/>
          <w:sz w:val="18"/>
        </w:rPr>
        <w:t>Key words:</w:t>
      </w:r>
      <w:bookmarkStart w:id="20" w:name="OLE_LINK21"/>
      <w:bookmarkStart w:id="21" w:name="OLE_LINK22"/>
      <w:r w:rsidR="0009368D" w:rsidRPr="00FC5D6F">
        <w:rPr>
          <w:rStyle w:val="longtext1"/>
          <w:rFonts w:asciiTheme="minorEastAsia" w:eastAsiaTheme="minorEastAsia" w:hAnsiTheme="minorEastAsia" w:hint="eastAsia"/>
          <w:b/>
          <w:sz w:val="18"/>
          <w:lang w:eastAsia="zh-CN"/>
        </w:rPr>
        <w:t xml:space="preserve"> </w:t>
      </w:r>
      <w:r w:rsidR="0009368D" w:rsidRPr="00FC5D6F">
        <w:rPr>
          <w:rStyle w:val="longtext1"/>
          <w:sz w:val="18"/>
        </w:rPr>
        <w:t>Generalized extreme value distribution, ozone, selection of variables.</w:t>
      </w:r>
    </w:p>
    <w:bookmarkEnd w:id="20"/>
    <w:bookmarkEnd w:id="21"/>
    <w:p w:rsidR="000B02C7" w:rsidRPr="00FC5D6F" w:rsidRDefault="000B02C7" w:rsidP="005A3721">
      <w:pPr>
        <w:pStyle w:val="2011-10"/>
        <w:widowControl w:val="0"/>
        <w:rPr>
          <w:rStyle w:val="longtext1"/>
          <w:rFonts w:eastAsiaTheme="minorEastAsia"/>
          <w:lang w:eastAsia="zh-CN"/>
        </w:rPr>
      </w:pPr>
    </w:p>
    <w:p w:rsidR="0062700C" w:rsidRPr="00FC5D6F" w:rsidRDefault="0062700C" w:rsidP="005A3721">
      <w:pPr>
        <w:pStyle w:val="2011-13"/>
        <w:widowControl w:val="0"/>
        <w:ind w:firstLine="180"/>
        <w:rPr>
          <w:sz w:val="18"/>
        </w:rPr>
        <w:sectPr w:rsidR="0062700C" w:rsidRPr="00FC5D6F" w:rsidSect="00F52012">
          <w:headerReference w:type="even" r:id="rId9"/>
          <w:headerReference w:type="default" r:id="rId10"/>
          <w:footerReference w:type="even" r:id="rId11"/>
          <w:footerReference w:type="default" r:id="rId12"/>
          <w:headerReference w:type="first" r:id="rId13"/>
          <w:type w:val="continuous"/>
          <w:pgSz w:w="11907" w:h="16160" w:code="512"/>
          <w:pgMar w:top="1701" w:right="1134" w:bottom="1418" w:left="1134" w:header="1134" w:footer="1134" w:gutter="0"/>
          <w:pgNumType w:start="1"/>
          <w:cols w:space="425"/>
          <w:noEndnote/>
          <w:titlePg/>
          <w:docGrid w:type="lines" w:linePitch="312"/>
        </w:sectPr>
      </w:pPr>
    </w:p>
    <w:p w:rsidR="00F52012" w:rsidRPr="00FC5D6F" w:rsidRDefault="00F52012" w:rsidP="005A3721">
      <w:pPr>
        <w:pStyle w:val="2011-14"/>
        <w:widowControl w:val="0"/>
        <w:spacing w:beforeLines="0" w:after="156"/>
      </w:pPr>
      <w:r w:rsidRPr="00FC5D6F">
        <w:rPr>
          <w:rFonts w:eastAsiaTheme="minorEastAsia" w:hint="eastAsia"/>
          <w:lang w:eastAsia="zh-CN"/>
        </w:rPr>
        <w:lastRenderedPageBreak/>
        <w:t xml:space="preserve">1. </w:t>
      </w:r>
      <w:r w:rsidRPr="00FC5D6F">
        <w:t>Introduction</w:t>
      </w:r>
      <w:r w:rsidRPr="00FC5D6F">
        <w:rPr>
          <w:rStyle w:val="a9"/>
          <w:b w:val="0"/>
        </w:rPr>
        <w:footnoteReference w:customMarkFollows="1" w:id="2"/>
        <w:sym w:font="Symbol" w:char="F020"/>
      </w:r>
    </w:p>
    <w:p w:rsidR="00F52012" w:rsidRPr="00FC5D6F" w:rsidRDefault="00F52012" w:rsidP="005A3721">
      <w:pPr>
        <w:pStyle w:val="2011-13"/>
        <w:widowControl w:val="0"/>
        <w:ind w:firstLine="210"/>
        <w:rPr>
          <w:szCs w:val="21"/>
        </w:rPr>
      </w:pPr>
      <w:r w:rsidRPr="00FC5D6F">
        <w:rPr>
          <w:szCs w:val="21"/>
        </w:rPr>
        <w:t xml:space="preserve">The Extreme Value Theory is an area of statistics dedicated to develop models and techniques that estimate the behavior of rare events that in some </w:t>
      </w:r>
      <w:r w:rsidR="00046EF6" w:rsidRPr="00FC5D6F">
        <w:rPr>
          <w:szCs w:val="21"/>
        </w:rPr>
        <w:t>cases have catastrophic results</w:t>
      </w:r>
      <w:r w:rsidR="00046EF6" w:rsidRPr="00FC5D6F">
        <w:rPr>
          <w:rFonts w:eastAsiaTheme="minorEastAsia" w:hint="eastAsia"/>
          <w:szCs w:val="21"/>
          <w:lang w:eastAsia="zh-CN"/>
        </w:rPr>
        <w:t>.</w:t>
      </w:r>
      <w:r w:rsidR="003901C7" w:rsidRPr="00FC5D6F">
        <w:rPr>
          <w:rFonts w:eastAsiaTheme="minorEastAsia" w:hint="eastAsia"/>
          <w:szCs w:val="21"/>
          <w:lang w:eastAsia="zh-CN"/>
        </w:rPr>
        <w:t xml:space="preserve"> </w:t>
      </w:r>
      <w:r w:rsidR="00046EF6" w:rsidRPr="00FC5D6F">
        <w:rPr>
          <w:rFonts w:eastAsiaTheme="minorEastAsia" w:hint="eastAsia"/>
          <w:szCs w:val="21"/>
          <w:lang w:eastAsia="zh-CN"/>
        </w:rPr>
        <w:t>T</w:t>
      </w:r>
      <w:r w:rsidRPr="00FC5D6F">
        <w:rPr>
          <w:szCs w:val="21"/>
        </w:rPr>
        <w:t>hese belong to the long-tailed of a distribution and are far from central statistics. These events exceed a threshold (maximum or minimum value) in a fixed time period and use the asymptotic distribution of the maximums properly normalized by sequences of random variables</w:t>
      </w:r>
      <w:r w:rsidR="003901C7" w:rsidRPr="00FC5D6F">
        <w:rPr>
          <w:rFonts w:eastAsiaTheme="minorEastAsia" w:hint="eastAsia"/>
          <w:szCs w:val="21"/>
          <w:lang w:eastAsia="zh-CN"/>
        </w:rPr>
        <w:t xml:space="preserve"> </w:t>
      </w:r>
      <w:r w:rsidRPr="00FC5D6F">
        <w:rPr>
          <w:bCs/>
          <w:szCs w:val="21"/>
        </w:rPr>
        <w:t>[1</w:t>
      </w:r>
      <w:r w:rsidR="003A6F6E" w:rsidRPr="00FC5D6F">
        <w:rPr>
          <w:rFonts w:hint="eastAsia"/>
          <w:bCs/>
          <w:szCs w:val="21"/>
        </w:rPr>
        <w:t>-</w:t>
      </w:r>
      <w:r w:rsidRPr="00FC5D6F">
        <w:rPr>
          <w:bCs/>
          <w:szCs w:val="21"/>
        </w:rPr>
        <w:t>3].</w:t>
      </w:r>
      <w:r w:rsidRPr="00FC5D6F">
        <w:rPr>
          <w:szCs w:val="21"/>
        </w:rPr>
        <w:t xml:space="preserve"> Extensions on this theory exist for the case of </w:t>
      </w:r>
      <w:r w:rsidRPr="00FC5D6F">
        <w:rPr>
          <w:bCs/>
          <w:szCs w:val="21"/>
        </w:rPr>
        <w:t>extreme</w:t>
      </w:r>
      <w:r w:rsidRPr="00FC5D6F">
        <w:rPr>
          <w:szCs w:val="21"/>
        </w:rPr>
        <w:t xml:space="preserve"> modeling; one is in a continuous time [4] and the other uses Bayesian methods as it has been done by some </w:t>
      </w:r>
      <w:r w:rsidRPr="00FC5D6F">
        <w:rPr>
          <w:szCs w:val="21"/>
        </w:rPr>
        <w:lastRenderedPageBreak/>
        <w:t>researchers [</w:t>
      </w:r>
      <w:r w:rsidR="00B77704" w:rsidRPr="00FC5D6F">
        <w:rPr>
          <w:rFonts w:eastAsiaTheme="minorEastAsia" w:hint="eastAsia"/>
          <w:szCs w:val="21"/>
          <w:lang w:eastAsia="zh-CN"/>
        </w:rPr>
        <w:t xml:space="preserve">1, </w:t>
      </w:r>
      <w:r w:rsidR="00B77704" w:rsidRPr="00FC5D6F">
        <w:rPr>
          <w:szCs w:val="21"/>
        </w:rPr>
        <w:t>5</w:t>
      </w:r>
      <w:r w:rsidR="00B77704" w:rsidRPr="00FC5D6F">
        <w:rPr>
          <w:rFonts w:eastAsiaTheme="minorEastAsia" w:hint="eastAsia"/>
          <w:szCs w:val="21"/>
          <w:lang w:eastAsia="zh-CN"/>
        </w:rPr>
        <w:t xml:space="preserve">, </w:t>
      </w:r>
      <w:r w:rsidRPr="00FC5D6F">
        <w:rPr>
          <w:szCs w:val="21"/>
        </w:rPr>
        <w:t>6].</w:t>
      </w:r>
    </w:p>
    <w:p w:rsidR="00F52012" w:rsidRPr="00FC5D6F" w:rsidRDefault="00F52012" w:rsidP="005A3721">
      <w:pPr>
        <w:pStyle w:val="2011-13"/>
        <w:widowControl w:val="0"/>
        <w:ind w:firstLine="210"/>
        <w:rPr>
          <w:szCs w:val="21"/>
        </w:rPr>
      </w:pPr>
      <w:r w:rsidRPr="00FC5D6F">
        <w:rPr>
          <w:szCs w:val="21"/>
        </w:rPr>
        <w:t>Ozone is the most harmful oxidant for life on earth that is produced by human activities. For this reason, the specialists, in conjunction with public institutions, have been carrying on investigations in areas related to ozone and health, to measure the resistance of individuals living in urban zones, in accord</w:t>
      </w:r>
      <w:r w:rsidR="00B77704" w:rsidRPr="00FC5D6F">
        <w:rPr>
          <w:rFonts w:eastAsiaTheme="minorEastAsia" w:hint="eastAsia"/>
          <w:szCs w:val="21"/>
          <w:lang w:eastAsia="zh-CN"/>
        </w:rPr>
        <w:t>ing</w:t>
      </w:r>
      <w:r w:rsidRPr="00FC5D6F">
        <w:rPr>
          <w:szCs w:val="21"/>
        </w:rPr>
        <w:t xml:space="preserve"> with interesting variable, like age orthe exposure time, among others [7</w:t>
      </w:r>
      <w:r w:rsidR="00B77704" w:rsidRPr="00FC5D6F">
        <w:rPr>
          <w:rFonts w:eastAsiaTheme="minorEastAsia" w:hint="eastAsia"/>
          <w:szCs w:val="21"/>
          <w:lang w:eastAsia="zh-CN"/>
        </w:rPr>
        <w:t xml:space="preserve">, </w:t>
      </w:r>
      <w:r w:rsidRPr="00FC5D6F">
        <w:rPr>
          <w:bCs/>
          <w:szCs w:val="21"/>
        </w:rPr>
        <w:t>8].</w:t>
      </w:r>
      <w:r w:rsidRPr="00FC5D6F">
        <w:rPr>
          <w:szCs w:val="21"/>
        </w:rPr>
        <w:t xml:space="preserve"> Several </w:t>
      </w:r>
      <w:r w:rsidR="00BA117A" w:rsidRPr="00FC5D6F">
        <w:rPr>
          <w:szCs w:val="21"/>
        </w:rPr>
        <w:t>st</w:t>
      </w:r>
      <w:r w:rsidRPr="00FC5D6F">
        <w:rPr>
          <w:szCs w:val="21"/>
        </w:rPr>
        <w:t xml:space="preserve">atistical methodologies have </w:t>
      </w:r>
      <w:r w:rsidR="00972698" w:rsidRPr="00FC5D6F">
        <w:rPr>
          <w:szCs w:val="21"/>
        </w:rPr>
        <w:t>been applied, for example multi</w:t>
      </w:r>
      <w:r w:rsidRPr="00FC5D6F">
        <w:rPr>
          <w:szCs w:val="21"/>
        </w:rPr>
        <w:t>variate models, non linear regressions, time series, non parametric models, Bayesian and neuronal networks, copula and spatial models [9</w:t>
      </w:r>
      <w:r w:rsidR="00B77704" w:rsidRPr="00FC5D6F">
        <w:rPr>
          <w:rFonts w:eastAsiaTheme="minorEastAsia" w:hint="eastAsia"/>
          <w:szCs w:val="21"/>
          <w:lang w:eastAsia="zh-CN"/>
        </w:rPr>
        <w:t>-</w:t>
      </w:r>
      <w:r w:rsidRPr="00FC5D6F">
        <w:rPr>
          <w:szCs w:val="21"/>
        </w:rPr>
        <w:t>15].</w:t>
      </w:r>
    </w:p>
    <w:p w:rsidR="00F52012" w:rsidRPr="00FC5D6F" w:rsidRDefault="00F52012" w:rsidP="005A3721">
      <w:pPr>
        <w:pStyle w:val="2011-13"/>
        <w:widowControl w:val="0"/>
        <w:ind w:firstLine="210"/>
        <w:rPr>
          <w:spacing w:val="-2"/>
          <w:szCs w:val="21"/>
        </w:rPr>
      </w:pPr>
      <w:r w:rsidRPr="00FC5D6F">
        <w:rPr>
          <w:szCs w:val="21"/>
        </w:rPr>
        <w:t xml:space="preserve">Mexico city is a mega city since it has more than ten million people, who suffer of a deficiency of oxygen in their lungs of less than 23%, in comparison with people </w:t>
      </w:r>
      <w:r w:rsidRPr="00FC5D6F">
        <w:rPr>
          <w:szCs w:val="21"/>
        </w:rPr>
        <w:lastRenderedPageBreak/>
        <w:t>living in other places at sea level</w:t>
      </w:r>
      <w:r w:rsidR="00EC72AB" w:rsidRPr="00FC5D6F">
        <w:rPr>
          <w:szCs w:val="21"/>
        </w:rPr>
        <w:t xml:space="preserve"> [16].</w:t>
      </w:r>
      <w:r w:rsidR="00B93A60" w:rsidRPr="00FC5D6F">
        <w:rPr>
          <w:rFonts w:eastAsiaTheme="minorEastAsia" w:hint="eastAsia"/>
          <w:szCs w:val="21"/>
          <w:lang w:eastAsia="zh-CN"/>
        </w:rPr>
        <w:t xml:space="preserve"> </w:t>
      </w:r>
      <w:r w:rsidRPr="00FC5D6F">
        <w:rPr>
          <w:szCs w:val="21"/>
        </w:rPr>
        <w:t xml:space="preserve">There are geographical conditions in this city (a place enclosed by mountains) that favor photochemical processes in the atmospheric stability, causing constant thermal </w:t>
      </w:r>
      <w:r w:rsidRPr="00FC5D6F">
        <w:rPr>
          <w:spacing w:val="-2"/>
          <w:szCs w:val="21"/>
        </w:rPr>
        <w:t>inversions. Industry is located in the northern part of the city, and winds blow from north to south, leading to dispersion of pollutants (nitrous oxides, volatile organic compounds, among others), and also are dragged to the south, where complex chemical processes occur by sunlight, which gives raise to ozone creation</w:t>
      </w:r>
      <w:r w:rsidR="00343F6E" w:rsidRPr="00FC5D6F">
        <w:rPr>
          <w:spacing w:val="-2"/>
          <w:szCs w:val="21"/>
        </w:rPr>
        <w:t xml:space="preserve"> [17</w:t>
      </w:r>
      <w:r w:rsidRPr="00FC5D6F">
        <w:rPr>
          <w:spacing w:val="-2"/>
          <w:szCs w:val="21"/>
        </w:rPr>
        <w:t>].</w:t>
      </w:r>
    </w:p>
    <w:p w:rsidR="00F52012" w:rsidRPr="00FC5D6F" w:rsidRDefault="00F52012" w:rsidP="005A3721">
      <w:pPr>
        <w:pStyle w:val="2011-13"/>
        <w:widowControl w:val="0"/>
        <w:ind w:firstLine="210"/>
        <w:rPr>
          <w:szCs w:val="21"/>
        </w:rPr>
      </w:pPr>
      <w:r w:rsidRPr="00FC5D6F">
        <w:rPr>
          <w:szCs w:val="21"/>
        </w:rPr>
        <w:t>Mexico City’s authoritie</w:t>
      </w:r>
      <w:r w:rsidR="00FC1613" w:rsidRPr="00FC5D6F">
        <w:rPr>
          <w:szCs w:val="21"/>
        </w:rPr>
        <w:t>s issued environmental controls</w:t>
      </w:r>
      <w:r w:rsidR="00FC1613" w:rsidRPr="00FC5D6F">
        <w:rPr>
          <w:rFonts w:eastAsiaTheme="minorEastAsia" w:hint="eastAsia"/>
          <w:szCs w:val="21"/>
          <w:lang w:eastAsia="zh-CN"/>
        </w:rPr>
        <w:t>.</w:t>
      </w:r>
      <w:r w:rsidR="00B93A60" w:rsidRPr="00FC5D6F">
        <w:rPr>
          <w:rFonts w:eastAsiaTheme="minorEastAsia" w:hint="eastAsia"/>
          <w:szCs w:val="21"/>
          <w:lang w:eastAsia="zh-CN"/>
        </w:rPr>
        <w:t xml:space="preserve"> </w:t>
      </w:r>
      <w:r w:rsidR="00FC1613" w:rsidRPr="00FC5D6F">
        <w:rPr>
          <w:rFonts w:eastAsiaTheme="minorEastAsia" w:hint="eastAsia"/>
          <w:szCs w:val="21"/>
          <w:lang w:eastAsia="zh-CN"/>
        </w:rPr>
        <w:t>O</w:t>
      </w:r>
      <w:r w:rsidRPr="00FC5D6F">
        <w:rPr>
          <w:szCs w:val="21"/>
        </w:rPr>
        <w:t>ne of them is the standard of air quality which can not exceed 0.11 parts per million of ozone, and that a person should not be exposed to this level for more than an hour</w:t>
      </w:r>
      <w:r w:rsidR="00343F6E" w:rsidRPr="00FC5D6F">
        <w:rPr>
          <w:szCs w:val="21"/>
        </w:rPr>
        <w:t xml:space="preserve"> [18</w:t>
      </w:r>
      <w:r w:rsidRPr="00FC5D6F">
        <w:rPr>
          <w:szCs w:val="21"/>
        </w:rPr>
        <w:t>]. The Atmospheric Monitoring System of Mexico City</w:t>
      </w:r>
      <w:r w:rsidR="00343F6E" w:rsidRPr="00FC5D6F">
        <w:rPr>
          <w:szCs w:val="21"/>
        </w:rPr>
        <w:t xml:space="preserve"> [19</w:t>
      </w:r>
      <w:r w:rsidRPr="00FC5D6F">
        <w:rPr>
          <w:szCs w:val="21"/>
        </w:rPr>
        <w:t>] as one of its policies</w:t>
      </w:r>
      <w:r w:rsidR="00FC1613" w:rsidRPr="00FC5D6F">
        <w:rPr>
          <w:szCs w:val="21"/>
        </w:rPr>
        <w:t>has</w:t>
      </w:r>
      <w:r w:rsidRPr="00FC5D6F">
        <w:rPr>
          <w:szCs w:val="21"/>
        </w:rPr>
        <w:t xml:space="preserve"> to verify the validity of the information and constantly carries on analysis of its data. These information bases are the most used in Mexico due to their reliability and facility to obtain the data, which is available for the any user that in turn helps diverse pollution researchers, belonging to diverse fields on this matter like the statistics area, or others to the environmental physical chemistry and/or photochemical. Some of the works in the </w:t>
      </w:r>
      <w:bookmarkStart w:id="22" w:name="OLE_LINK55"/>
      <w:bookmarkStart w:id="23" w:name="OLE_LINK56"/>
      <w:r w:rsidRPr="00FC5D6F">
        <w:rPr>
          <w:szCs w:val="21"/>
        </w:rPr>
        <w:t xml:space="preserve">Bayesian </w:t>
      </w:r>
      <w:bookmarkEnd w:id="22"/>
      <w:bookmarkEnd w:id="23"/>
      <w:r w:rsidRPr="00FC5D6F">
        <w:rPr>
          <w:szCs w:val="21"/>
        </w:rPr>
        <w:t>statistics estimate the probability that a standard in air quality could be exceeded for a number of times within a time interval. Assigning a non informative initial distribution, researchers use a non homogenous Poisson distribution with multiple change-points and note that changes that occur in the data are reflections of environmental actions that have been taken by the inhabitants of Mexico City valley, and by the Mexican government in two different years in 2000</w:t>
      </w:r>
      <w:r w:rsidR="00343F6E" w:rsidRPr="00FC5D6F">
        <w:rPr>
          <w:szCs w:val="21"/>
        </w:rPr>
        <w:t xml:space="preserve"> [20</w:t>
      </w:r>
      <w:r w:rsidRPr="00FC5D6F">
        <w:rPr>
          <w:szCs w:val="21"/>
        </w:rPr>
        <w:t xml:space="preserve">]. Another work on this Bayesian approach is the proposal for temporary space model in the interpolation and prediction of hourly ozone concentrations. Temperature was taken as </w:t>
      </w:r>
      <w:bookmarkStart w:id="24" w:name="OLE_LINK57"/>
      <w:bookmarkStart w:id="25" w:name="OLE_LINK58"/>
      <w:r w:rsidRPr="00FC5D6F">
        <w:rPr>
          <w:szCs w:val="21"/>
        </w:rPr>
        <w:t xml:space="preserve">covariate </w:t>
      </w:r>
      <w:bookmarkEnd w:id="24"/>
      <w:bookmarkEnd w:id="25"/>
      <w:r w:rsidRPr="00FC5D6F">
        <w:rPr>
          <w:szCs w:val="21"/>
        </w:rPr>
        <w:t>in some SIMAT stations, and was interpolated when data w</w:t>
      </w:r>
      <w:r w:rsidR="0009416A" w:rsidRPr="00FC5D6F">
        <w:rPr>
          <w:rFonts w:eastAsiaTheme="minorEastAsia" w:hint="eastAsia"/>
          <w:szCs w:val="21"/>
          <w:lang w:eastAsia="zh-CN"/>
        </w:rPr>
        <w:t>as</w:t>
      </w:r>
      <w:r w:rsidRPr="00FC5D6F">
        <w:rPr>
          <w:szCs w:val="21"/>
        </w:rPr>
        <w:t xml:space="preserve"> missing. The model incorporates spatial covariance structure for observations and parameters that define the harmonic components, using a dynamic </w:t>
      </w:r>
      <w:r w:rsidRPr="00FC5D6F">
        <w:rPr>
          <w:szCs w:val="21"/>
        </w:rPr>
        <w:lastRenderedPageBreak/>
        <w:t>linear model. This model yields good results for short time prognostics, but it does not incorporate transport of pollutants, also does not respond to physical relations and, neither involves chemical reactions that occur at different atmospheric levels [6]</w:t>
      </w:r>
      <w:r w:rsidR="00A0572D" w:rsidRPr="00FC5D6F">
        <w:rPr>
          <w:rFonts w:eastAsiaTheme="minorEastAsia" w:hint="eastAsia"/>
          <w:szCs w:val="21"/>
          <w:lang w:eastAsia="zh-CN"/>
        </w:rPr>
        <w:t>.</w:t>
      </w:r>
      <w:r w:rsidRPr="00FC5D6F">
        <w:rPr>
          <w:szCs w:val="21"/>
        </w:rPr>
        <w:t xml:space="preserve"> Subsequently, the authors propose a new approach assuming that the empirical distribution of ozone can be approximated by a Generalized Extreme Values type distribution, whose parameters define a time and space structure. The location parameter has a dynamic linear model and parameters of scale and form</w:t>
      </w:r>
      <w:r w:rsidR="00DE49C4" w:rsidRPr="00FC5D6F">
        <w:rPr>
          <w:rFonts w:eastAsiaTheme="minorEastAsia" w:hint="eastAsia"/>
          <w:szCs w:val="21"/>
          <w:lang w:eastAsia="zh-CN"/>
        </w:rPr>
        <w:t xml:space="preserve"> are</w:t>
      </w:r>
      <w:r w:rsidRPr="00FC5D6F">
        <w:rPr>
          <w:szCs w:val="21"/>
        </w:rPr>
        <w:t xml:space="preserve"> depend</w:t>
      </w:r>
      <w:r w:rsidR="00702C8D" w:rsidRPr="00FC5D6F">
        <w:rPr>
          <w:rFonts w:eastAsiaTheme="minorEastAsia" w:hint="eastAsia"/>
          <w:szCs w:val="21"/>
          <w:lang w:eastAsia="zh-CN"/>
        </w:rPr>
        <w:t>ing</w:t>
      </w:r>
      <w:r w:rsidRPr="00FC5D6F">
        <w:rPr>
          <w:szCs w:val="21"/>
        </w:rPr>
        <w:t xml:space="preserve"> on time. In the analysis of Mexico City data, an example is given in a flexible form to capture short and long term tendencies, also depend</w:t>
      </w:r>
      <w:r w:rsidR="00DE49C4" w:rsidRPr="00FC5D6F">
        <w:rPr>
          <w:rFonts w:eastAsiaTheme="minorEastAsia" w:hint="eastAsia"/>
          <w:szCs w:val="21"/>
          <w:lang w:eastAsia="zh-CN"/>
        </w:rPr>
        <w:t xml:space="preserve">ing </w:t>
      </w:r>
      <w:r w:rsidRPr="00FC5D6F">
        <w:rPr>
          <w:szCs w:val="21"/>
        </w:rPr>
        <w:t xml:space="preserve">on time. The research that </w:t>
      </w:r>
      <w:r w:rsidR="00DE49C4" w:rsidRPr="00FC5D6F">
        <w:rPr>
          <w:szCs w:val="21"/>
        </w:rPr>
        <w:t xml:space="preserve">that </w:t>
      </w:r>
      <w:r w:rsidR="00DE49C4" w:rsidRPr="00FC5D6F">
        <w:rPr>
          <w:rFonts w:hint="eastAsia"/>
          <w:szCs w:val="21"/>
          <w:lang w:eastAsia="zh-CN"/>
        </w:rPr>
        <w:t xml:space="preserve">was </w:t>
      </w:r>
      <w:r w:rsidR="00DE49C4" w:rsidRPr="00FC5D6F">
        <w:rPr>
          <w:szCs w:val="21"/>
        </w:rPr>
        <w:t>presented</w:t>
      </w:r>
      <w:r w:rsidRPr="00FC5D6F">
        <w:rPr>
          <w:szCs w:val="21"/>
        </w:rPr>
        <w:t xml:space="preserve"> is a challenge to try variations in time lengths or the selection of a threshold. It was observed in the analysis that optimal selection of thresholds depend</w:t>
      </w:r>
      <w:r w:rsidR="00DB4CBE" w:rsidRPr="00FC5D6F">
        <w:rPr>
          <w:szCs w:val="21"/>
        </w:rPr>
        <w:t>ed</w:t>
      </w:r>
      <w:r w:rsidRPr="00FC5D6F">
        <w:rPr>
          <w:szCs w:val="21"/>
        </w:rPr>
        <w:t xml:space="preserve"> on neighboring stations</w:t>
      </w:r>
      <w:r w:rsidR="004C5141" w:rsidRPr="00FC5D6F">
        <w:rPr>
          <w:rFonts w:eastAsiaTheme="minorEastAsia" w:hint="eastAsia"/>
          <w:szCs w:val="21"/>
          <w:lang w:eastAsia="zh-CN"/>
        </w:rPr>
        <w:t xml:space="preserve"> </w:t>
      </w:r>
      <w:r w:rsidR="00343F6E" w:rsidRPr="00FC5D6F">
        <w:rPr>
          <w:szCs w:val="21"/>
        </w:rPr>
        <w:t>[21</w:t>
      </w:r>
      <w:r w:rsidRPr="00FC5D6F">
        <w:rPr>
          <w:szCs w:val="21"/>
        </w:rPr>
        <w:t>]. Another article that uses the classic Extreme Generalized Values Distribution propose</w:t>
      </w:r>
      <w:r w:rsidR="00DE49C4" w:rsidRPr="00FC5D6F">
        <w:rPr>
          <w:rFonts w:eastAsiaTheme="minorEastAsia" w:hint="eastAsia"/>
          <w:szCs w:val="21"/>
          <w:lang w:eastAsia="zh-CN"/>
        </w:rPr>
        <w:t>s</w:t>
      </w:r>
      <w:r w:rsidRPr="00FC5D6F">
        <w:rPr>
          <w:szCs w:val="21"/>
        </w:rPr>
        <w:t xml:space="preserve"> a simple model to estimate trends in time series, that fits the ozone as the classic linear regressions models do, from the convergence of the quantile function to a standardized normal distribution, which allows to do hypothesis tests and confidence interval in the parameters of interest. The reported results confirm that the series of data presents two change points, one increasing before 1996 and another decreasing after this time</w:t>
      </w:r>
      <w:r w:rsidR="00343F6E" w:rsidRPr="00FC5D6F">
        <w:rPr>
          <w:szCs w:val="21"/>
        </w:rPr>
        <w:t xml:space="preserve"> [22</w:t>
      </w:r>
      <w:r w:rsidRPr="00FC5D6F">
        <w:rPr>
          <w:szCs w:val="21"/>
        </w:rPr>
        <w:t>].</w:t>
      </w:r>
    </w:p>
    <w:p w:rsidR="00F52012" w:rsidRPr="00FC5D6F" w:rsidRDefault="00F52012" w:rsidP="005A3721">
      <w:pPr>
        <w:pStyle w:val="2011-13"/>
        <w:widowControl w:val="0"/>
        <w:ind w:firstLine="210"/>
        <w:rPr>
          <w:szCs w:val="21"/>
        </w:rPr>
      </w:pPr>
      <w:r w:rsidRPr="00FC5D6F">
        <w:rPr>
          <w:szCs w:val="21"/>
        </w:rPr>
        <w:t>In the field of</w:t>
      </w:r>
      <w:r w:rsidR="00B93A60" w:rsidRPr="00FC5D6F">
        <w:rPr>
          <w:rFonts w:eastAsiaTheme="minorEastAsia" w:hint="eastAsia"/>
          <w:szCs w:val="21"/>
          <w:lang w:eastAsia="zh-CN"/>
        </w:rPr>
        <w:t xml:space="preserve"> </w:t>
      </w:r>
      <w:r w:rsidR="00060C04" w:rsidRPr="00FC5D6F">
        <w:rPr>
          <w:szCs w:val="21"/>
        </w:rPr>
        <w:t>environmental chemistry and physics,</w:t>
      </w:r>
      <w:r w:rsidR="00B93A60" w:rsidRPr="00FC5D6F">
        <w:rPr>
          <w:rFonts w:eastAsiaTheme="minorEastAsia" w:hint="eastAsia"/>
          <w:szCs w:val="21"/>
          <w:lang w:eastAsia="zh-CN"/>
        </w:rPr>
        <w:t xml:space="preserve"> </w:t>
      </w:r>
      <w:r w:rsidRPr="00FC5D6F">
        <w:rPr>
          <w:szCs w:val="21"/>
        </w:rPr>
        <w:t>at the Atmosphere Science Center of the UNAM, researchers analyze the non lineal behavior among the precursors and ozone production in the city. They also inquire into the causes of the rising of high levels of ozone on a specific time. Their motivati</w:t>
      </w:r>
      <w:r w:rsidR="00060C04" w:rsidRPr="00FC5D6F">
        <w:rPr>
          <w:szCs w:val="21"/>
        </w:rPr>
        <w:t xml:space="preserve">on was based </w:t>
      </w:r>
      <w:r w:rsidR="00060C04" w:rsidRPr="00FC5D6F">
        <w:rPr>
          <w:rFonts w:eastAsiaTheme="minorEastAsia" w:hint="eastAsia"/>
          <w:szCs w:val="21"/>
          <w:lang w:eastAsia="zh-CN"/>
        </w:rPr>
        <w:t>o</w:t>
      </w:r>
      <w:r w:rsidRPr="00FC5D6F">
        <w:rPr>
          <w:szCs w:val="21"/>
        </w:rPr>
        <w:t xml:space="preserve">n knowing why on a weekend, that are days off, pollution increased so much. They proposed hypothesis, and simulated </w:t>
      </w:r>
      <w:bookmarkStart w:id="26" w:name="OLE_LINK61"/>
      <w:bookmarkStart w:id="27" w:name="OLE_LINK62"/>
      <w:r w:rsidRPr="00FC5D6F">
        <w:rPr>
          <w:szCs w:val="21"/>
        </w:rPr>
        <w:t>real data bases</w:t>
      </w:r>
      <w:bookmarkEnd w:id="26"/>
      <w:bookmarkEnd w:id="27"/>
      <w:r w:rsidRPr="00FC5D6F">
        <w:rPr>
          <w:szCs w:val="21"/>
        </w:rPr>
        <w:t xml:space="preserve">, ozone creation through nitrous oxides, volatile organic compounds and climatic conditions on those days. This work got to demonstrate that strong winds carried </w:t>
      </w:r>
      <w:r w:rsidRPr="00FC5D6F">
        <w:rPr>
          <w:szCs w:val="21"/>
        </w:rPr>
        <w:lastRenderedPageBreak/>
        <w:t xml:space="preserve">pollution from Toluca metropolitan zone to the Valley </w:t>
      </w:r>
      <w:r w:rsidR="00343F6E" w:rsidRPr="00FC5D6F">
        <w:rPr>
          <w:szCs w:val="21"/>
        </w:rPr>
        <w:t>[23</w:t>
      </w:r>
      <w:r w:rsidR="00425143" w:rsidRPr="00FC5D6F">
        <w:rPr>
          <w:rFonts w:eastAsiaTheme="minorEastAsia"/>
          <w:szCs w:val="21"/>
          <w:lang w:eastAsia="zh-CN"/>
        </w:rPr>
        <w:t xml:space="preserve">, </w:t>
      </w:r>
      <w:r w:rsidR="00343F6E" w:rsidRPr="00FC5D6F">
        <w:rPr>
          <w:szCs w:val="21"/>
        </w:rPr>
        <w:t>24</w:t>
      </w:r>
      <w:r w:rsidRPr="00FC5D6F">
        <w:rPr>
          <w:szCs w:val="21"/>
        </w:rPr>
        <w:t>].</w:t>
      </w:r>
    </w:p>
    <w:p w:rsidR="00F52012" w:rsidRPr="00FC5D6F" w:rsidRDefault="00F52012" w:rsidP="005A3721">
      <w:pPr>
        <w:pStyle w:val="2011-14"/>
        <w:widowControl w:val="0"/>
        <w:spacing w:before="156" w:after="156"/>
      </w:pPr>
      <w:r w:rsidRPr="00FC5D6F">
        <w:t xml:space="preserve">2. </w:t>
      </w:r>
      <w:r w:rsidR="006960B9" w:rsidRPr="00FC5D6F">
        <w:t xml:space="preserve">Material </w:t>
      </w:r>
      <w:r w:rsidR="006960B9" w:rsidRPr="00FC5D6F">
        <w:rPr>
          <w:rFonts w:hint="eastAsia"/>
          <w:lang w:eastAsia="zh-CN"/>
        </w:rPr>
        <w:t xml:space="preserve">and </w:t>
      </w:r>
      <w:r w:rsidR="006960B9" w:rsidRPr="00FC5D6F">
        <w:t>Methods</w:t>
      </w:r>
    </w:p>
    <w:p w:rsidR="00F52012" w:rsidRPr="00FC5D6F" w:rsidRDefault="00F52012" w:rsidP="005A3721">
      <w:pPr>
        <w:pStyle w:val="2011-13"/>
        <w:widowControl w:val="0"/>
        <w:ind w:firstLine="210"/>
        <w:rPr>
          <w:rFonts w:eastAsiaTheme="minorEastAsia"/>
          <w:szCs w:val="21"/>
          <w:lang w:eastAsia="zh-CN"/>
        </w:rPr>
      </w:pPr>
      <w:r w:rsidRPr="00FC5D6F">
        <w:rPr>
          <w:szCs w:val="21"/>
        </w:rPr>
        <w:t>Extreme Value Theory is based on Asymptotic Theory, derived from Fisher and Tippet principle</w:t>
      </w:r>
      <w:r w:rsidR="00343F6E" w:rsidRPr="00FC5D6F">
        <w:rPr>
          <w:szCs w:val="21"/>
        </w:rPr>
        <w:t xml:space="preserve"> [25</w:t>
      </w:r>
      <w:r w:rsidRPr="00FC5D6F">
        <w:rPr>
          <w:szCs w:val="21"/>
        </w:rPr>
        <w:t>], which establishes that there are only three types of distributions which are reached on the limit of max</w:t>
      </w:r>
      <w:r w:rsidR="00435FF2" w:rsidRPr="00FC5D6F">
        <w:rPr>
          <w:szCs w:val="21"/>
        </w:rPr>
        <w:t xml:space="preserve">imums of stationary sequences. </w:t>
      </w:r>
      <w:r w:rsidRPr="00FC5D6F">
        <w:rPr>
          <w:szCs w:val="21"/>
        </w:rPr>
        <w:t xml:space="preserve">Fisher and Tippet found that distributions are unified in the Generalized Extreme Value Distribution, which has three parameters </w:t>
      </w:r>
      <m:oMath>
        <m:r>
          <w:rPr>
            <w:rFonts w:ascii="Cambria Math"/>
            <w:szCs w:val="21"/>
          </w:rPr>
          <m:t>(</m:t>
        </m:r>
        <m:r>
          <m:rPr>
            <m:nor/>
          </m:rPr>
          <w:rPr>
            <w:rFonts w:eastAsia="Calibri"/>
            <w:szCs w:val="21"/>
            <w:lang w:val="es-MX"/>
          </w:rPr>
          <m:t>μ</m:t>
        </m:r>
        <m:r>
          <m:rPr>
            <m:nor/>
          </m:rPr>
          <w:rPr>
            <w:rFonts w:eastAsia="Calibri"/>
            <w:szCs w:val="21"/>
          </w:rPr>
          <m:t xml:space="preserve">, σ,  </m:t>
        </m:r>
        <m:r>
          <w:rPr>
            <w:rFonts w:ascii="Cambria Math" w:eastAsia="Calibri" w:hAnsi="Cambria Math"/>
            <w:szCs w:val="21"/>
          </w:rPr>
          <m:t>ϵ</m:t>
        </m:r>
        <m:r>
          <w:rPr>
            <w:rFonts w:ascii="Cambria Math" w:eastAsia="Calibri"/>
            <w:szCs w:val="21"/>
          </w:rPr>
          <m:t xml:space="preserve">) </m:t>
        </m:r>
      </m:oMath>
      <w:r w:rsidRPr="00FC5D6F">
        <w:rPr>
          <w:szCs w:val="21"/>
        </w:rPr>
        <w:t xml:space="preserve"> of location, scale and shaped,</w:t>
      </w:r>
      <w:r w:rsidR="00801AC1" w:rsidRPr="00FC5D6F">
        <w:rPr>
          <w:szCs w:val="21"/>
        </w:rPr>
        <w:t xml:space="preserve"> respectively.</w:t>
      </w:r>
    </w:p>
    <w:p w:rsidR="00F52012" w:rsidRPr="00FC5D6F" w:rsidRDefault="00CA1430" w:rsidP="00B93A60">
      <w:pPr>
        <w:pStyle w:val="2011-13"/>
        <w:widowControl w:val="0"/>
        <w:snapToGrid w:val="0"/>
        <w:spacing w:line="288" w:lineRule="auto"/>
        <w:ind w:firstLine="180"/>
        <w:rPr>
          <w:rFonts w:eastAsiaTheme="minorEastAsia"/>
          <w:lang w:eastAsia="zh-CN"/>
        </w:rPr>
      </w:pPr>
      <m:oMath>
        <m:m>
          <m:mPr>
            <m:mcs>
              <m:mc>
                <m:mcPr>
                  <m:count m:val="2"/>
                  <m:mcJc m:val="center"/>
                </m:mcPr>
              </m:mc>
            </m:mcs>
            <m:ctrlPr>
              <w:rPr>
                <w:rFonts w:ascii="Cambria Math" w:eastAsia="Calibri" w:hAnsi="Cambria Math"/>
                <w:i/>
                <w:sz w:val="18"/>
                <w:lang w:val="es-MX"/>
              </w:rPr>
            </m:ctrlPr>
          </m:mPr>
          <m:mr>
            <m:e>
              <m:sSub>
                <m:sSubPr>
                  <m:ctrlPr>
                    <w:rPr>
                      <w:rFonts w:ascii="Cambria Math" w:eastAsia="Calibri" w:hAnsi="Cambria Math"/>
                      <w:i/>
                      <w:sz w:val="18"/>
                      <w:lang w:val="es-MX"/>
                    </w:rPr>
                  </m:ctrlPr>
                </m:sSubPr>
                <m:e>
                  <m:r>
                    <w:rPr>
                      <w:rFonts w:ascii="Cambria Math" w:eastAsia="Calibri" w:hAnsi="Cambria Math"/>
                      <w:sz w:val="18"/>
                      <w:lang w:val="es-MX"/>
                    </w:rPr>
                    <m:t>G</m:t>
                  </m:r>
                </m:e>
                <m:sub>
                  <m:r>
                    <m:rPr>
                      <m:nor/>
                    </m:rPr>
                    <w:rPr>
                      <w:rFonts w:eastAsia="Calibri"/>
                      <w:sz w:val="18"/>
                      <w:lang w:val="es-MX"/>
                    </w:rPr>
                    <m:t>μ</m:t>
                  </m:r>
                  <m:r>
                    <m:rPr>
                      <m:nor/>
                    </m:rPr>
                    <w:rPr>
                      <w:rFonts w:eastAsia="Calibri"/>
                      <w:sz w:val="18"/>
                    </w:rPr>
                    <m:t xml:space="preserve">, σ , </m:t>
                  </m:r>
                  <m:r>
                    <w:rPr>
                      <w:rFonts w:ascii="Cambria Math" w:eastAsia="Calibri" w:hAnsi="Cambria Math"/>
                      <w:sz w:val="18"/>
                    </w:rPr>
                    <m:t>ϵ</m:t>
                  </m:r>
                </m:sub>
              </m:sSub>
              <m:d>
                <m:dPr>
                  <m:ctrlPr>
                    <w:rPr>
                      <w:rFonts w:ascii="Cambria Math" w:eastAsia="Calibri" w:hAnsi="Cambria Math"/>
                      <w:i/>
                      <w:sz w:val="18"/>
                      <w:lang w:val="es-MX"/>
                    </w:rPr>
                  </m:ctrlPr>
                </m:dPr>
                <m:e>
                  <m:r>
                    <w:rPr>
                      <w:rFonts w:ascii="Cambria Math" w:eastAsia="Calibri" w:hAnsi="Cambria Math"/>
                      <w:sz w:val="18"/>
                      <w:lang w:val="es-MX"/>
                    </w:rPr>
                    <m:t>μ</m:t>
                  </m:r>
                </m:e>
              </m:d>
              <m:r>
                <w:rPr>
                  <w:rFonts w:ascii="Cambria Math" w:eastAsia="Calibri"/>
                  <w:sz w:val="18"/>
                </w:rPr>
                <m:t>=</m:t>
              </m:r>
              <m:r>
                <m:rPr>
                  <m:sty m:val="p"/>
                </m:rPr>
                <w:rPr>
                  <w:rFonts w:ascii="Cambria Math" w:eastAsia="Calibri"/>
                  <w:sz w:val="18"/>
                </w:rPr>
                <m:t>exp</m:t>
              </m:r>
              <m:d>
                <m:dPr>
                  <m:begChr m:val="{"/>
                  <m:endChr m:val="}"/>
                  <m:ctrlPr>
                    <w:rPr>
                      <w:rFonts w:ascii="Cambria Math" w:eastAsia="Calibri" w:hAnsi="Cambria Math"/>
                      <w:sz w:val="18"/>
                      <w:lang w:val="es-MX"/>
                    </w:rPr>
                  </m:ctrlPr>
                </m:dPr>
                <m:e>
                  <m:r>
                    <m:rPr>
                      <m:sty m:val="p"/>
                    </m:rPr>
                    <w:rPr>
                      <w:rFonts w:ascii="Cambria Math" w:eastAsia="Calibri" w:hAnsi="Cambria Math"/>
                      <w:sz w:val="18"/>
                    </w:rPr>
                    <m:t>-</m:t>
                  </m:r>
                  <m:sSup>
                    <m:sSupPr>
                      <m:ctrlPr>
                        <w:rPr>
                          <w:rFonts w:ascii="Cambria Math" w:eastAsia="Calibri" w:hAnsi="Cambria Math"/>
                          <w:sz w:val="18"/>
                          <w:lang w:val="es-MX"/>
                        </w:rPr>
                      </m:ctrlPr>
                    </m:sSupPr>
                    <m:e>
                      <m:d>
                        <m:dPr>
                          <m:begChr m:val="["/>
                          <m:endChr m:val="]"/>
                          <m:ctrlPr>
                            <w:rPr>
                              <w:rFonts w:ascii="Cambria Math" w:eastAsia="Calibri" w:hAnsi="Cambria Math"/>
                              <w:sz w:val="18"/>
                              <w:lang w:val="es-MX"/>
                            </w:rPr>
                          </m:ctrlPr>
                        </m:dPr>
                        <m:e>
                          <m:r>
                            <m:rPr>
                              <m:sty m:val="p"/>
                            </m:rPr>
                            <w:rPr>
                              <w:rFonts w:ascii="Cambria Math" w:eastAsia="Calibri"/>
                              <w:sz w:val="18"/>
                            </w:rPr>
                            <m:t>1+</m:t>
                          </m:r>
                          <m:r>
                            <w:rPr>
                              <w:rFonts w:ascii="Cambria Math" w:eastAsia="Calibri" w:hAnsi="Cambria Math"/>
                              <w:sz w:val="18"/>
                            </w:rPr>
                            <m:t>ϵ</m:t>
                          </m:r>
                          <m:f>
                            <m:fPr>
                              <m:ctrlPr>
                                <w:rPr>
                                  <w:rFonts w:ascii="Cambria Math" w:eastAsia="Calibri" w:hAnsi="Cambria Math"/>
                                  <w:i/>
                                  <w:sz w:val="18"/>
                                </w:rPr>
                              </m:ctrlPr>
                            </m:fPr>
                            <m:num>
                              <m:r>
                                <w:rPr>
                                  <w:rFonts w:ascii="Cambria Math" w:eastAsia="Calibri" w:hAnsi="Cambria Math"/>
                                  <w:sz w:val="18"/>
                                </w:rPr>
                                <m:t>z-μ</m:t>
                              </m:r>
                            </m:num>
                            <m:den>
                              <m:r>
                                <w:rPr>
                                  <w:rFonts w:ascii="Cambria Math" w:eastAsia="Calibri" w:hAnsi="Cambria Math"/>
                                  <w:sz w:val="18"/>
                                </w:rPr>
                                <m:t>σ</m:t>
                              </m:r>
                            </m:den>
                          </m:f>
                        </m:e>
                      </m:d>
                    </m:e>
                    <m:sup>
                      <m:r>
                        <m:rPr>
                          <m:sty m:val="p"/>
                        </m:rPr>
                        <w:rPr>
                          <w:rFonts w:ascii="Cambria Math" w:eastAsia="Calibri" w:hAnsi="Cambria Math"/>
                          <w:sz w:val="18"/>
                        </w:rPr>
                        <m:t>-</m:t>
                      </m:r>
                      <m:f>
                        <m:fPr>
                          <m:ctrlPr>
                            <w:rPr>
                              <w:rFonts w:ascii="Cambria Math" w:eastAsia="Calibri" w:hAnsi="Cambria Math"/>
                              <w:sz w:val="18"/>
                              <w:lang w:val="es-MX"/>
                            </w:rPr>
                          </m:ctrlPr>
                        </m:fPr>
                        <m:num>
                          <m:r>
                            <m:rPr>
                              <m:sty m:val="p"/>
                            </m:rPr>
                            <w:rPr>
                              <w:rFonts w:ascii="Cambria Math" w:eastAsia="Calibri"/>
                              <w:sz w:val="18"/>
                            </w:rPr>
                            <m:t>1</m:t>
                          </m:r>
                        </m:num>
                        <m:den>
                          <m:r>
                            <m:rPr>
                              <m:sty m:val="p"/>
                            </m:rPr>
                            <w:rPr>
                              <w:rFonts w:ascii="Cambria Math" w:eastAsia="Calibri" w:hAnsi="Cambria Math"/>
                              <w:sz w:val="18"/>
                              <w:lang w:val="es-MX"/>
                            </w:rPr>
                            <m:t>ϵ</m:t>
                          </m:r>
                        </m:den>
                      </m:f>
                    </m:sup>
                  </m:sSup>
                </m:e>
              </m:d>
            </m:e>
            <m:e>
              <m:r>
                <w:rPr>
                  <w:rFonts w:ascii="Cambria Math" w:eastAsia="Calibri" w:hAnsi="Cambria Math"/>
                  <w:sz w:val="18"/>
                  <w:lang w:val="es-MX"/>
                </w:rPr>
                <m:t>if</m:t>
              </m:r>
              <m:r>
                <m:rPr>
                  <m:sty m:val="p"/>
                </m:rPr>
                <w:rPr>
                  <w:rFonts w:ascii="Cambria Math" w:eastAsia="Calibri"/>
                  <w:sz w:val="18"/>
                </w:rPr>
                <m:t>1+</m:t>
              </m:r>
              <m:r>
                <w:rPr>
                  <w:rFonts w:ascii="Cambria Math" w:eastAsia="Calibri" w:hAnsi="Cambria Math"/>
                  <w:sz w:val="18"/>
                </w:rPr>
                <m:t>ϵ</m:t>
              </m:r>
              <m:f>
                <m:fPr>
                  <m:ctrlPr>
                    <w:rPr>
                      <w:rFonts w:ascii="Cambria Math" w:eastAsia="Calibri" w:hAnsi="Cambria Math"/>
                      <w:i/>
                      <w:sz w:val="18"/>
                    </w:rPr>
                  </m:ctrlPr>
                </m:fPr>
                <m:num>
                  <m:r>
                    <w:rPr>
                      <w:rFonts w:ascii="Cambria Math" w:eastAsia="Calibri" w:hAnsi="Cambria Math"/>
                      <w:sz w:val="18"/>
                    </w:rPr>
                    <m:t>z-μ</m:t>
                  </m:r>
                </m:num>
                <m:den>
                  <m:r>
                    <w:rPr>
                      <w:rFonts w:ascii="Cambria Math" w:eastAsia="Calibri" w:hAnsi="Cambria Math"/>
                      <w:sz w:val="18"/>
                    </w:rPr>
                    <m:t>σ</m:t>
                  </m:r>
                </m:den>
              </m:f>
              <m:r>
                <w:rPr>
                  <w:rFonts w:ascii="Cambria Math" w:eastAsia="Calibri"/>
                  <w:sz w:val="18"/>
                </w:rPr>
                <m:t xml:space="preserve">&gt;0   </m:t>
              </m:r>
            </m:e>
          </m:mr>
          <m:mr>
            <m:e>
              <m:sSub>
                <m:sSubPr>
                  <m:ctrlPr>
                    <w:rPr>
                      <w:rFonts w:ascii="Cambria Math" w:eastAsia="Calibri" w:hAnsi="Cambria Math"/>
                      <w:i/>
                      <w:sz w:val="18"/>
                      <w:lang w:val="es-MX"/>
                    </w:rPr>
                  </m:ctrlPr>
                </m:sSubPr>
                <m:e>
                  <m:r>
                    <w:rPr>
                      <w:rFonts w:ascii="Cambria Math" w:eastAsia="Calibri" w:hAnsi="Cambria Math"/>
                      <w:sz w:val="18"/>
                      <w:lang w:val="es-MX"/>
                    </w:rPr>
                    <m:t>G</m:t>
                  </m:r>
                </m:e>
                <m:sub>
                  <m:r>
                    <m:rPr>
                      <m:nor/>
                    </m:rPr>
                    <w:rPr>
                      <w:rFonts w:eastAsia="Calibri"/>
                      <w:sz w:val="18"/>
                      <w:lang w:val="es-MX"/>
                    </w:rPr>
                    <m:t>μ</m:t>
                  </m:r>
                  <m:r>
                    <m:rPr>
                      <m:nor/>
                    </m:rPr>
                    <w:rPr>
                      <w:rFonts w:eastAsia="Calibri"/>
                      <w:sz w:val="18"/>
                    </w:rPr>
                    <m:t xml:space="preserve">, σ, </m:t>
                  </m:r>
                  <m:r>
                    <w:rPr>
                      <w:rFonts w:ascii="Cambria Math" w:eastAsia="Calibri"/>
                      <w:sz w:val="18"/>
                    </w:rPr>
                    <m:t>0</m:t>
                  </m:r>
                </m:sub>
              </m:sSub>
              <m:d>
                <m:dPr>
                  <m:ctrlPr>
                    <w:rPr>
                      <w:rFonts w:ascii="Cambria Math" w:eastAsia="Calibri" w:hAnsi="Cambria Math"/>
                      <w:i/>
                      <w:sz w:val="18"/>
                      <w:lang w:val="es-MX"/>
                    </w:rPr>
                  </m:ctrlPr>
                </m:dPr>
                <m:e>
                  <m:r>
                    <w:rPr>
                      <w:rFonts w:ascii="Cambria Math" w:eastAsia="Calibri" w:hAnsi="Cambria Math"/>
                      <w:sz w:val="18"/>
                      <w:lang w:val="es-MX"/>
                    </w:rPr>
                    <m:t>μ</m:t>
                  </m:r>
                </m:e>
              </m:d>
              <m:r>
                <w:rPr>
                  <w:rFonts w:ascii="Cambria Math" w:eastAsia="Calibri"/>
                  <w:sz w:val="18"/>
                </w:rPr>
                <m:t>=</m:t>
              </m:r>
              <m:r>
                <w:rPr>
                  <w:rFonts w:ascii="Cambria Math" w:eastAsia="Calibri" w:hAnsi="Cambria Math"/>
                  <w:sz w:val="18"/>
                  <w:lang w:val="es-MX"/>
                </w:rPr>
                <m:t>exp</m:t>
              </m:r>
              <m:d>
                <m:dPr>
                  <m:begChr m:val="{"/>
                  <m:endChr m:val="}"/>
                  <m:ctrlPr>
                    <w:rPr>
                      <w:rFonts w:ascii="Cambria Math" w:eastAsia="Calibri" w:hAnsi="Cambria Math"/>
                      <w:i/>
                      <w:sz w:val="18"/>
                      <w:lang w:val="es-MX"/>
                    </w:rPr>
                  </m:ctrlPr>
                </m:dPr>
                <m:e>
                  <m:r>
                    <w:rPr>
                      <w:rFonts w:ascii="Cambria Math" w:eastAsia="Calibri" w:hAnsi="Cambria Math"/>
                      <w:sz w:val="18"/>
                    </w:rPr>
                    <m:t>-</m:t>
                  </m:r>
                  <m:sSup>
                    <m:sSupPr>
                      <m:ctrlPr>
                        <w:rPr>
                          <w:rFonts w:ascii="Cambria Math" w:eastAsia="Calibri" w:hAnsi="Cambria Math"/>
                          <w:i/>
                          <w:sz w:val="18"/>
                          <w:lang w:val="es-MX"/>
                        </w:rPr>
                      </m:ctrlPr>
                    </m:sSupPr>
                    <m:e>
                      <m:r>
                        <w:rPr>
                          <w:rFonts w:ascii="Cambria Math" w:eastAsia="Calibri" w:hAnsi="Cambria Math"/>
                          <w:sz w:val="18"/>
                          <w:lang w:val="es-MX"/>
                        </w:rPr>
                        <m:t>exp</m:t>
                      </m:r>
                    </m:e>
                    <m:sup>
                      <m:r>
                        <w:rPr>
                          <w:rFonts w:ascii="Cambria Math" w:eastAsia="Calibri" w:hAnsi="Cambria Math"/>
                          <w:sz w:val="18"/>
                        </w:rPr>
                        <m:t>-</m:t>
                      </m:r>
                      <m:f>
                        <m:fPr>
                          <m:ctrlPr>
                            <w:rPr>
                              <w:rFonts w:ascii="Cambria Math" w:eastAsia="Calibri" w:hAnsi="Cambria Math"/>
                              <w:i/>
                              <w:sz w:val="18"/>
                              <w:lang w:val="es-MX"/>
                            </w:rPr>
                          </m:ctrlPr>
                        </m:fPr>
                        <m:num>
                          <m:r>
                            <w:rPr>
                              <w:rFonts w:ascii="Cambria Math" w:eastAsia="Calibri" w:hAnsi="Cambria Math"/>
                              <w:sz w:val="18"/>
                              <w:lang w:val="es-MX"/>
                            </w:rPr>
                            <m:t>z</m:t>
                          </m:r>
                          <m:r>
                            <w:rPr>
                              <w:rFonts w:ascii="Cambria Math" w:eastAsia="Calibri" w:hAnsi="Cambria Math"/>
                              <w:sz w:val="18"/>
                            </w:rPr>
                            <m:t>-</m:t>
                          </m:r>
                          <m:r>
                            <w:rPr>
                              <w:rFonts w:ascii="Cambria Math" w:eastAsia="Calibri" w:hAnsi="Cambria Math"/>
                              <w:sz w:val="18"/>
                              <w:lang w:val="es-MX"/>
                            </w:rPr>
                            <m:t>μ</m:t>
                          </m:r>
                        </m:num>
                        <m:den>
                          <m:r>
                            <w:rPr>
                              <w:rFonts w:ascii="Cambria Math" w:eastAsia="Calibri" w:hAnsi="Cambria Math"/>
                              <w:sz w:val="18"/>
                              <w:lang w:val="es-MX"/>
                            </w:rPr>
                            <m:t>σ</m:t>
                          </m:r>
                        </m:den>
                      </m:f>
                    </m:sup>
                  </m:sSup>
                </m:e>
              </m:d>
            </m:e>
            <m:e>
              <m:r>
                <w:rPr>
                  <w:rFonts w:ascii="Cambria Math" w:eastAsia="Calibri" w:hAnsi="Cambria Math"/>
                  <w:sz w:val="18"/>
                  <w:lang w:val="es-MX"/>
                </w:rPr>
                <m:t>ifϵ</m:t>
              </m:r>
              <m:r>
                <w:rPr>
                  <w:rFonts w:ascii="Cambria Math" w:eastAsia="Calibri"/>
                  <w:sz w:val="18"/>
                </w:rPr>
                <m:t>=0</m:t>
              </m:r>
            </m:e>
          </m:mr>
        </m:m>
      </m:oMath>
      <w:r w:rsidR="001A22AE" w:rsidRPr="00FC5D6F">
        <w:rPr>
          <w:rFonts w:eastAsiaTheme="minorEastAsia" w:hint="eastAsia"/>
          <w:lang w:val="es-MX" w:eastAsia="zh-CN"/>
        </w:rPr>
        <w:t>(1)</w:t>
      </w:r>
    </w:p>
    <w:p w:rsidR="00F52012" w:rsidRPr="00FC5D6F" w:rsidRDefault="000A7229" w:rsidP="00DA20D9">
      <w:pPr>
        <w:pStyle w:val="2011-13"/>
        <w:widowControl w:val="0"/>
        <w:ind w:firstLine="210"/>
        <w:rPr>
          <w:rStyle w:val="hps"/>
          <w:rFonts w:eastAsia="SimHei"/>
          <w:szCs w:val="21"/>
        </w:rPr>
      </w:pPr>
      <w:r w:rsidRPr="00FC5D6F">
        <w:rPr>
          <w:szCs w:val="21"/>
          <w:lang w:eastAsia="es-MX"/>
        </w:rPr>
        <w:t>Eq</w:t>
      </w:r>
      <w:r w:rsidRPr="00FC5D6F">
        <w:rPr>
          <w:rFonts w:eastAsiaTheme="minorEastAsia"/>
          <w:szCs w:val="21"/>
          <w:lang w:eastAsia="zh-CN"/>
        </w:rPr>
        <w:t>.</w:t>
      </w:r>
      <w:r w:rsidRPr="00FC5D6F">
        <w:rPr>
          <w:rStyle w:val="hps"/>
          <w:rFonts w:eastAsia="SimHei"/>
          <w:szCs w:val="21"/>
        </w:rPr>
        <w:t xml:space="preserve"> </w:t>
      </w:r>
      <w:r w:rsidRPr="00FC5D6F">
        <w:rPr>
          <w:rStyle w:val="hps"/>
          <w:rFonts w:eastAsia="SimHei"/>
          <w:szCs w:val="21"/>
          <w:lang w:eastAsia="zh-CN"/>
        </w:rPr>
        <w:t>(</w:t>
      </w:r>
      <w:r w:rsidRPr="00FC5D6F">
        <w:rPr>
          <w:rStyle w:val="hps"/>
          <w:rFonts w:eastAsia="SimHei"/>
          <w:szCs w:val="21"/>
        </w:rPr>
        <w:t>1</w:t>
      </w:r>
      <w:r w:rsidRPr="00FC5D6F">
        <w:rPr>
          <w:rStyle w:val="hps"/>
          <w:rFonts w:eastAsia="SimHei"/>
          <w:szCs w:val="21"/>
          <w:lang w:eastAsia="zh-CN"/>
        </w:rPr>
        <w:t>)</w:t>
      </w:r>
      <w:r w:rsidRPr="00FC5D6F">
        <w:rPr>
          <w:rStyle w:val="hps"/>
          <w:rFonts w:eastAsiaTheme="minorEastAsia" w:hint="eastAsia"/>
          <w:szCs w:val="21"/>
          <w:lang w:eastAsia="zh-CN"/>
        </w:rPr>
        <w:t xml:space="preserve"> </w:t>
      </w:r>
      <w:r w:rsidR="00B93A60" w:rsidRPr="00FC5D6F">
        <w:rPr>
          <w:rStyle w:val="hps"/>
          <w:rFonts w:eastAsiaTheme="minorEastAsia" w:hint="eastAsia"/>
          <w:szCs w:val="21"/>
          <w:lang w:eastAsia="zh-CN"/>
        </w:rPr>
        <w:t xml:space="preserve">is </w:t>
      </w:r>
      <w:r w:rsidR="00425143" w:rsidRPr="00FC5D6F">
        <w:rPr>
          <w:szCs w:val="21"/>
          <w:lang w:eastAsia="es-MX"/>
        </w:rPr>
        <w:t>g</w:t>
      </w:r>
      <w:r w:rsidR="00F52012" w:rsidRPr="00FC5D6F">
        <w:rPr>
          <w:rStyle w:val="hps"/>
          <w:rFonts w:eastAsia="SimHei"/>
          <w:szCs w:val="21"/>
        </w:rPr>
        <w:t xml:space="preserve">eneralized </w:t>
      </w:r>
      <w:r w:rsidR="00B93A60" w:rsidRPr="00FC5D6F">
        <w:rPr>
          <w:rStyle w:val="hps"/>
          <w:rFonts w:eastAsia="SimHei"/>
          <w:szCs w:val="21"/>
        </w:rPr>
        <w:t>extreme value distri</w:t>
      </w:r>
      <w:r w:rsidR="00F52012" w:rsidRPr="00FC5D6F">
        <w:rPr>
          <w:rStyle w:val="hps"/>
          <w:rFonts w:eastAsia="SimHei"/>
          <w:szCs w:val="21"/>
        </w:rPr>
        <w:t>bution w</w:t>
      </w:r>
      <w:r w:rsidR="00F52012" w:rsidRPr="00FC5D6F">
        <w:rPr>
          <w:rStyle w:val="hps"/>
          <w:rFonts w:eastAsia="SimHei"/>
          <w:szCs w:val="21"/>
          <w:lang w:eastAsia="es-MX"/>
        </w:rPr>
        <w:t xml:space="preserve">ith  </w:t>
      </w:r>
      <m:oMath>
        <m:r>
          <w:rPr>
            <w:rFonts w:ascii="Cambria Math" w:hAnsi="Cambria Math"/>
            <w:szCs w:val="21"/>
            <w:lang w:val="es-MX" w:eastAsia="es-MX"/>
          </w:rPr>
          <m:t>θ</m:t>
        </m:r>
        <m:r>
          <w:rPr>
            <w:rFonts w:ascii="Cambria Math"/>
            <w:szCs w:val="21"/>
            <w:lang w:eastAsia="es-MX"/>
          </w:rPr>
          <m:t>=</m:t>
        </m:r>
        <m:d>
          <m:dPr>
            <m:ctrlPr>
              <w:rPr>
                <w:rFonts w:ascii="Cambria Math" w:hAnsi="Cambria Math"/>
                <w:i/>
                <w:szCs w:val="21"/>
                <w:lang w:val="es-MX" w:eastAsia="es-MX"/>
              </w:rPr>
            </m:ctrlPr>
          </m:dPr>
          <m:e>
            <m:r>
              <m:rPr>
                <m:sty m:val="p"/>
              </m:rPr>
              <w:rPr>
                <w:rFonts w:ascii="Cambria Math" w:eastAsia="Calibri" w:hAnsi="Cambria Math"/>
                <w:szCs w:val="21"/>
                <w:lang w:val="es-MX"/>
              </w:rPr>
              <m:t>μ</m:t>
            </m:r>
            <m:r>
              <m:rPr>
                <m:sty m:val="p"/>
              </m:rPr>
              <w:rPr>
                <w:rFonts w:ascii="Cambria Math" w:eastAsia="Calibri"/>
                <w:szCs w:val="21"/>
              </w:rPr>
              <m:t xml:space="preserve">, </m:t>
            </m:r>
            <m:r>
              <m:rPr>
                <m:sty m:val="p"/>
              </m:rPr>
              <w:rPr>
                <w:rFonts w:ascii="Cambria Math" w:eastAsia="Calibri" w:hAnsi="Cambria Math"/>
                <w:szCs w:val="21"/>
              </w:rPr>
              <m:t>σ</m:t>
            </m:r>
            <m:r>
              <w:rPr>
                <w:rFonts w:ascii="Cambria Math" w:eastAsia="Calibri"/>
                <w:szCs w:val="21"/>
              </w:rPr>
              <m:t xml:space="preserve">, </m:t>
            </m:r>
            <m:r>
              <w:rPr>
                <w:rFonts w:ascii="Cambria Math" w:eastAsia="Calibri" w:hAnsi="Cambria Math"/>
                <w:szCs w:val="21"/>
              </w:rPr>
              <m:t>ϵ</m:t>
            </m:r>
          </m:e>
        </m:d>
        <m:r>
          <w:rPr>
            <w:rFonts w:ascii="Cambria Math" w:hAnsi="Cambria Math"/>
            <w:szCs w:val="21"/>
            <w:lang w:eastAsia="es-MX"/>
          </w:rPr>
          <m:t>∈</m:t>
        </m:r>
        <m:d>
          <m:dPr>
            <m:ctrlPr>
              <w:rPr>
                <w:rFonts w:ascii="Cambria Math" w:hAnsi="Cambria Math"/>
                <w:i/>
                <w:szCs w:val="21"/>
                <w:lang w:val="es-MX" w:eastAsia="es-MX"/>
              </w:rPr>
            </m:ctrlPr>
          </m:dPr>
          <m:e>
            <m:r>
              <w:rPr>
                <w:rFonts w:ascii="Cambria Math" w:hAnsi="Cambria Math"/>
                <w:szCs w:val="21"/>
                <w:lang w:val="es-MX" w:eastAsia="es-MX"/>
              </w:rPr>
              <m:t>R</m:t>
            </m:r>
            <m:r>
              <w:rPr>
                <w:rFonts w:ascii="Cambria Math" w:hAnsi="Cambria Math"/>
                <w:szCs w:val="21"/>
                <w:lang w:eastAsia="es-MX"/>
              </w:rPr>
              <m:t>×</m:t>
            </m:r>
            <m:sSup>
              <m:sSupPr>
                <m:ctrlPr>
                  <w:rPr>
                    <w:rFonts w:ascii="Cambria Math" w:hAnsi="Cambria Math"/>
                    <w:i/>
                    <w:szCs w:val="21"/>
                    <w:lang w:val="es-MX" w:eastAsia="es-MX"/>
                  </w:rPr>
                </m:ctrlPr>
              </m:sSupPr>
              <m:e>
                <m:r>
                  <w:rPr>
                    <w:rFonts w:ascii="Cambria Math" w:hAnsi="Cambria Math"/>
                    <w:szCs w:val="21"/>
                    <w:lang w:val="es-MX" w:eastAsia="es-MX"/>
                  </w:rPr>
                  <m:t>R</m:t>
                </m:r>
              </m:e>
              <m:sup>
                <m:r>
                  <w:rPr>
                    <w:rFonts w:ascii="Cambria Math"/>
                    <w:szCs w:val="21"/>
                    <w:lang w:eastAsia="es-MX"/>
                  </w:rPr>
                  <m:t>+</m:t>
                </m:r>
              </m:sup>
            </m:sSup>
            <m:r>
              <w:rPr>
                <w:rFonts w:ascii="Cambria Math" w:hAnsi="Cambria Math"/>
                <w:szCs w:val="21"/>
                <w:lang w:eastAsia="es-MX"/>
              </w:rPr>
              <m:t>×</m:t>
            </m:r>
            <m:r>
              <w:rPr>
                <w:rFonts w:ascii="Cambria Math" w:hAnsi="Cambria Math"/>
                <w:szCs w:val="21"/>
                <w:lang w:val="es-MX" w:eastAsia="es-MX"/>
              </w:rPr>
              <m:t>R</m:t>
            </m:r>
          </m:e>
        </m:d>
        <m:r>
          <w:rPr>
            <w:rFonts w:ascii="Cambria Math"/>
            <w:szCs w:val="21"/>
            <w:lang w:eastAsia="es-MX"/>
          </w:rPr>
          <m:t>.</m:t>
        </m:r>
      </m:oMath>
    </w:p>
    <w:p w:rsidR="00F52012" w:rsidRPr="00FC5D6F" w:rsidRDefault="00F52012" w:rsidP="00EA3F4B">
      <w:pPr>
        <w:pStyle w:val="2011-13"/>
        <w:widowControl w:val="0"/>
        <w:ind w:firstLine="210"/>
        <w:rPr>
          <w:spacing w:val="-2"/>
          <w:szCs w:val="21"/>
        </w:rPr>
      </w:pPr>
      <w:bookmarkStart w:id="28" w:name="OLE_LINK63"/>
      <w:bookmarkStart w:id="29" w:name="OLE_LINK64"/>
      <w:bookmarkStart w:id="30" w:name="OLE_LINK67"/>
      <w:r w:rsidRPr="00FC5D6F">
        <w:rPr>
          <w:szCs w:val="21"/>
        </w:rPr>
        <w:t>Reiss</w:t>
      </w:r>
      <w:bookmarkEnd w:id="28"/>
      <w:bookmarkEnd w:id="29"/>
      <w:bookmarkEnd w:id="30"/>
      <w:r w:rsidRPr="00FC5D6F">
        <w:rPr>
          <w:szCs w:val="21"/>
        </w:rPr>
        <w:t xml:space="preserve"> and </w:t>
      </w:r>
      <w:bookmarkStart w:id="31" w:name="OLE_LINK65"/>
      <w:bookmarkStart w:id="32" w:name="OLE_LINK66"/>
      <w:r w:rsidRPr="00FC5D6F">
        <w:rPr>
          <w:szCs w:val="21"/>
        </w:rPr>
        <w:t>Thomas</w:t>
      </w:r>
      <w:bookmarkEnd w:id="31"/>
      <w:bookmarkEnd w:id="32"/>
      <w:r w:rsidR="00435FF2" w:rsidRPr="00FC5D6F">
        <w:rPr>
          <w:rFonts w:eastAsiaTheme="minorEastAsia" w:hint="eastAsia"/>
          <w:szCs w:val="21"/>
          <w:lang w:eastAsia="zh-CN"/>
        </w:rPr>
        <w:t xml:space="preserve">et al. </w:t>
      </w:r>
      <w:r w:rsidRPr="00FC5D6F">
        <w:rPr>
          <w:szCs w:val="21"/>
        </w:rPr>
        <w:t>[1</w:t>
      </w:r>
      <w:r w:rsidR="00435FF2" w:rsidRPr="00FC5D6F">
        <w:rPr>
          <w:rFonts w:eastAsiaTheme="minorEastAsia" w:hint="eastAsia"/>
          <w:szCs w:val="21"/>
          <w:lang w:eastAsia="zh-CN"/>
        </w:rPr>
        <w:t xml:space="preserve">, </w:t>
      </w:r>
      <w:r w:rsidRPr="00FC5D6F">
        <w:rPr>
          <w:szCs w:val="21"/>
        </w:rPr>
        <w:t>3] establish</w:t>
      </w:r>
      <w:r w:rsidR="00435FF2" w:rsidRPr="00FC5D6F">
        <w:rPr>
          <w:rFonts w:eastAsiaTheme="minorEastAsia" w:hint="eastAsia"/>
          <w:szCs w:val="21"/>
          <w:lang w:eastAsia="zh-CN"/>
        </w:rPr>
        <w:t>ed</w:t>
      </w:r>
      <w:r w:rsidRPr="00FC5D6F">
        <w:rPr>
          <w:szCs w:val="21"/>
        </w:rPr>
        <w:t xml:space="preserve"> that the values of the shape parameter determine the distribution type. If </w:t>
      </w:r>
      <m:oMath>
        <m:r>
          <w:rPr>
            <w:rFonts w:ascii="Cambria Math" w:eastAsia="Calibri" w:hAnsi="Cambria Math"/>
            <w:szCs w:val="21"/>
          </w:rPr>
          <m:t>ϵ</m:t>
        </m:r>
        <m:r>
          <w:rPr>
            <w:rFonts w:ascii="Cambria Math" w:eastAsia="Calibri"/>
            <w:szCs w:val="21"/>
          </w:rPr>
          <m:t>&gt;0</m:t>
        </m:r>
      </m:oMath>
      <w:r w:rsidRPr="00FC5D6F">
        <w:rPr>
          <w:szCs w:val="21"/>
        </w:rPr>
        <w:t xml:space="preserve"> then a Fréchet distribution type is obtained, if </w:t>
      </w:r>
      <m:oMath>
        <m:r>
          <w:rPr>
            <w:rFonts w:ascii="Cambria Math" w:eastAsia="Calibri" w:hAnsi="Cambria Math"/>
            <w:szCs w:val="21"/>
          </w:rPr>
          <m:t>ϵ</m:t>
        </m:r>
        <m:r>
          <w:rPr>
            <w:rFonts w:ascii="Cambria Math" w:eastAsia="Calibri"/>
            <w:szCs w:val="21"/>
          </w:rPr>
          <m:t>&lt;0</m:t>
        </m:r>
      </m:oMath>
      <w:r w:rsidRPr="00FC5D6F">
        <w:rPr>
          <w:szCs w:val="21"/>
        </w:rPr>
        <w:t xml:space="preserve"> then a Weibull distribution type is obtained, in the case </w:t>
      </w:r>
      <m:oMath>
        <m:r>
          <w:rPr>
            <w:rFonts w:ascii="Cambria Math" w:eastAsia="Calibri" w:hAnsi="Cambria Math"/>
            <w:szCs w:val="21"/>
          </w:rPr>
          <m:t>ϵ</m:t>
        </m:r>
        <m:r>
          <w:rPr>
            <w:rFonts w:ascii="Cambria Math" w:eastAsia="Calibri"/>
            <w:szCs w:val="21"/>
          </w:rPr>
          <m:t>=0</m:t>
        </m:r>
      </m:oMath>
      <w:r w:rsidR="00F32E5D" w:rsidRPr="00FC5D6F">
        <w:rPr>
          <w:szCs w:val="21"/>
        </w:rPr>
        <w:t>a Gumbel distribution is obtained</w:t>
      </w:r>
      <w:r w:rsidRPr="00FC5D6F">
        <w:rPr>
          <w:szCs w:val="21"/>
        </w:rPr>
        <w:t xml:space="preserve">. The results given in </w:t>
      </w:r>
      <w:r w:rsidR="00435FF2" w:rsidRPr="00FC5D6F">
        <w:rPr>
          <w:rFonts w:eastAsiaTheme="minorEastAsia" w:hint="eastAsia"/>
          <w:szCs w:val="21"/>
          <w:lang w:eastAsia="zh-CN"/>
        </w:rPr>
        <w:t xml:space="preserve">Ref. </w:t>
      </w:r>
      <w:r w:rsidR="00343F6E" w:rsidRPr="00FC5D6F">
        <w:rPr>
          <w:szCs w:val="21"/>
        </w:rPr>
        <w:t>[22</w:t>
      </w:r>
      <w:r w:rsidRPr="00FC5D6F">
        <w:rPr>
          <w:szCs w:val="21"/>
        </w:rPr>
        <w:t>]</w:t>
      </w:r>
      <w:r w:rsidR="00435FF2" w:rsidRPr="00FC5D6F">
        <w:rPr>
          <w:szCs w:val="21"/>
        </w:rPr>
        <w:t xml:space="preserve"> allow</w:t>
      </w:r>
      <w:r w:rsidRPr="00FC5D6F">
        <w:rPr>
          <w:szCs w:val="21"/>
        </w:rPr>
        <w:t xml:space="preserve"> us to use a linear regression model in order to analyze ozone concentrations through envir</w:t>
      </w:r>
      <w:r w:rsidR="00435FF2" w:rsidRPr="00FC5D6F">
        <w:rPr>
          <w:szCs w:val="21"/>
        </w:rPr>
        <w:t>onmental and chemical variables</w:t>
      </w:r>
      <w:r w:rsidRPr="00FC5D6F">
        <w:rPr>
          <w:szCs w:val="21"/>
        </w:rPr>
        <w:t xml:space="preserve">. To accomplish this, </w:t>
      </w:r>
      <w:bookmarkStart w:id="33" w:name="OLE_LINK68"/>
      <w:bookmarkStart w:id="34" w:name="OLE_LINK69"/>
      <w:r w:rsidRPr="00FC5D6F">
        <w:rPr>
          <w:szCs w:val="21"/>
        </w:rPr>
        <w:t>Cox</w:t>
      </w:r>
      <w:bookmarkEnd w:id="33"/>
      <w:bookmarkEnd w:id="34"/>
      <w:r w:rsidR="00477629" w:rsidRPr="00FC5D6F">
        <w:rPr>
          <w:szCs w:val="21"/>
        </w:rPr>
        <w:t>’s idea</w:t>
      </w:r>
      <w:r w:rsidR="007377CA" w:rsidRPr="00FC5D6F">
        <w:rPr>
          <w:rFonts w:eastAsiaTheme="minorEastAsia" w:hint="eastAsia"/>
          <w:szCs w:val="21"/>
          <w:lang w:eastAsia="zh-CN"/>
        </w:rPr>
        <w:t xml:space="preserve"> </w:t>
      </w:r>
      <w:r w:rsidR="00477629" w:rsidRPr="00FC5D6F">
        <w:rPr>
          <w:spacing w:val="-2"/>
          <w:szCs w:val="21"/>
        </w:rPr>
        <w:t>[26]</w:t>
      </w:r>
      <w:r w:rsidR="007377CA" w:rsidRPr="00FC5D6F">
        <w:rPr>
          <w:rFonts w:eastAsiaTheme="minorEastAsia" w:hint="eastAsia"/>
          <w:spacing w:val="-2"/>
          <w:szCs w:val="21"/>
          <w:lang w:eastAsia="zh-CN"/>
        </w:rPr>
        <w:t xml:space="preserve"> </w:t>
      </w:r>
      <w:r w:rsidRPr="00FC5D6F">
        <w:rPr>
          <w:spacing w:val="-2"/>
          <w:szCs w:val="21"/>
        </w:rPr>
        <w:t xml:space="preserve">was used, who employed the regression model in a Generalized Pareto. In our case, we took a </w:t>
      </w:r>
      <m:oMath>
        <m:sSup>
          <m:sSupPr>
            <m:ctrlPr>
              <w:rPr>
                <w:rFonts w:ascii="Cambria Math" w:hAnsi="Cambria Math"/>
                <w:i/>
                <w:spacing w:val="-2"/>
                <w:szCs w:val="21"/>
                <w:lang w:val="es-MX" w:eastAsia="es-MX"/>
              </w:rPr>
            </m:ctrlPr>
          </m:sSupPr>
          <m:e>
            <m:r>
              <w:rPr>
                <w:rFonts w:ascii="Cambria Math" w:hAnsi="Cambria Math"/>
                <w:spacing w:val="-2"/>
                <w:szCs w:val="21"/>
                <w:lang w:val="es-MX" w:eastAsia="es-MX"/>
              </w:rPr>
              <m:t>X</m:t>
            </m:r>
          </m:e>
          <m:sup>
            <m:r>
              <w:rPr>
                <w:rFonts w:ascii="Cambria Math" w:hAnsi="Cambria Math"/>
                <w:spacing w:val="-2"/>
                <w:szCs w:val="21"/>
                <w:lang w:val="es-MX" w:eastAsia="es-MX"/>
              </w:rPr>
              <m:t>t</m:t>
            </m:r>
          </m:sup>
        </m:sSup>
      </m:oMath>
      <w:r w:rsidRPr="00FC5D6F">
        <w:rPr>
          <w:spacing w:val="-2"/>
          <w:szCs w:val="21"/>
        </w:rPr>
        <w:t xml:space="preserve"> covariates vector, the unknown parameter vector </w:t>
      </w:r>
      <m:oMath>
        <m:r>
          <w:rPr>
            <w:rFonts w:ascii="Cambria Math" w:hAnsi="Cambria Math"/>
            <w:spacing w:val="-2"/>
            <w:szCs w:val="21"/>
            <w:lang w:val="es-MX" w:eastAsia="es-MX"/>
          </w:rPr>
          <m:t>β</m:t>
        </m:r>
      </m:oMath>
      <w:r w:rsidRPr="00FC5D6F">
        <w:rPr>
          <w:spacing w:val="-2"/>
          <w:szCs w:val="21"/>
        </w:rPr>
        <w:t xml:space="preserve"> was expressed into </w:t>
      </w:r>
      <m:oMath>
        <m:r>
          <w:rPr>
            <w:rFonts w:ascii="Cambria Math" w:hAnsi="Cambria Math"/>
            <w:spacing w:val="-2"/>
            <w:szCs w:val="21"/>
            <w:lang w:val="es-MX" w:eastAsia="es-MX"/>
          </w:rPr>
          <m:t>σ</m:t>
        </m:r>
        <m:r>
          <w:rPr>
            <w:rFonts w:ascii="Cambria Math"/>
            <w:spacing w:val="-2"/>
            <w:szCs w:val="21"/>
            <w:lang w:eastAsia="es-MX"/>
          </w:rPr>
          <m:t>=</m:t>
        </m:r>
        <m:r>
          <w:rPr>
            <w:rFonts w:ascii="Cambria Math" w:hAnsi="Cambria Math"/>
            <w:spacing w:val="-2"/>
            <w:szCs w:val="21"/>
            <w:lang w:val="es-MX" w:eastAsia="es-MX"/>
          </w:rPr>
          <m:t>σ</m:t>
        </m:r>
        <m:d>
          <m:dPr>
            <m:ctrlPr>
              <w:rPr>
                <w:rFonts w:ascii="Cambria Math" w:hAnsi="Cambria Math"/>
                <w:i/>
                <w:spacing w:val="-2"/>
                <w:szCs w:val="21"/>
                <w:lang w:val="es-MX" w:eastAsia="es-MX"/>
              </w:rPr>
            </m:ctrlPr>
          </m:dPr>
          <m:e>
            <m:sSup>
              <m:sSupPr>
                <m:ctrlPr>
                  <w:rPr>
                    <w:rFonts w:ascii="Cambria Math" w:hAnsi="Cambria Math"/>
                    <w:i/>
                    <w:spacing w:val="-2"/>
                    <w:szCs w:val="21"/>
                    <w:lang w:val="es-MX" w:eastAsia="es-MX"/>
                  </w:rPr>
                </m:ctrlPr>
              </m:sSupPr>
              <m:e>
                <m:r>
                  <w:rPr>
                    <w:rFonts w:ascii="Cambria Math" w:hAnsi="Cambria Math"/>
                    <w:spacing w:val="-2"/>
                    <w:szCs w:val="21"/>
                    <w:lang w:val="es-MX" w:eastAsia="es-MX"/>
                  </w:rPr>
                  <m:t>x</m:t>
                </m:r>
              </m:e>
              <m:sup>
                <m:r>
                  <w:rPr>
                    <w:rFonts w:ascii="Cambria Math" w:hAnsi="Cambria Math"/>
                    <w:spacing w:val="-2"/>
                    <w:szCs w:val="21"/>
                    <w:lang w:val="es-MX" w:eastAsia="es-MX"/>
                  </w:rPr>
                  <m:t>t</m:t>
                </m:r>
              </m:sup>
            </m:sSup>
            <m:r>
              <w:rPr>
                <w:rFonts w:ascii="Cambria Math" w:hAnsi="Cambria Math"/>
                <w:spacing w:val="-2"/>
                <w:szCs w:val="21"/>
                <w:lang w:val="es-MX" w:eastAsia="es-MX"/>
              </w:rPr>
              <m:t>β</m:t>
            </m:r>
          </m:e>
        </m:d>
        <m:r>
          <w:rPr>
            <w:rFonts w:ascii="Cambria Math"/>
            <w:spacing w:val="-2"/>
            <w:szCs w:val="21"/>
            <w:lang w:eastAsia="es-MX"/>
          </w:rPr>
          <m:t>=</m:t>
        </m:r>
        <m:func>
          <m:funcPr>
            <m:ctrlPr>
              <w:rPr>
                <w:rFonts w:ascii="Cambria Math" w:hAnsi="Cambria Math"/>
                <w:spacing w:val="-2"/>
                <w:szCs w:val="21"/>
                <w:lang w:val="es-MX" w:eastAsia="es-MX"/>
              </w:rPr>
            </m:ctrlPr>
          </m:funcPr>
          <m:fName>
            <m:r>
              <m:rPr>
                <m:sty m:val="p"/>
              </m:rPr>
              <w:rPr>
                <w:rFonts w:ascii="Cambria Math"/>
                <w:spacing w:val="-2"/>
                <w:szCs w:val="21"/>
                <w:lang w:eastAsia="es-MX"/>
              </w:rPr>
              <m:t>exp</m:t>
            </m:r>
          </m:fName>
          <m:e>
            <m:d>
              <m:dPr>
                <m:ctrlPr>
                  <w:rPr>
                    <w:rFonts w:ascii="Cambria Math" w:hAnsi="Cambria Math"/>
                    <w:i/>
                    <w:spacing w:val="-2"/>
                    <w:szCs w:val="21"/>
                    <w:lang w:val="es-MX" w:eastAsia="es-MX"/>
                  </w:rPr>
                </m:ctrlPr>
              </m:dPr>
              <m:e>
                <m:sSup>
                  <m:sSupPr>
                    <m:ctrlPr>
                      <w:rPr>
                        <w:rFonts w:ascii="Cambria Math" w:hAnsi="Cambria Math"/>
                        <w:i/>
                        <w:spacing w:val="-2"/>
                        <w:szCs w:val="21"/>
                        <w:lang w:val="es-MX" w:eastAsia="es-MX"/>
                      </w:rPr>
                    </m:ctrlPr>
                  </m:sSupPr>
                  <m:e>
                    <m:r>
                      <w:rPr>
                        <w:rFonts w:ascii="Cambria Math" w:hAnsi="Cambria Math"/>
                        <w:spacing w:val="-2"/>
                        <w:szCs w:val="21"/>
                        <w:lang w:val="es-MX" w:eastAsia="es-MX"/>
                      </w:rPr>
                      <m:t>x</m:t>
                    </m:r>
                  </m:e>
                  <m:sup>
                    <m:r>
                      <w:rPr>
                        <w:rFonts w:ascii="Cambria Math" w:hAnsi="Cambria Math"/>
                        <w:spacing w:val="-2"/>
                        <w:szCs w:val="21"/>
                        <w:lang w:val="es-MX" w:eastAsia="es-MX"/>
                      </w:rPr>
                      <m:t>t</m:t>
                    </m:r>
                  </m:sup>
                </m:sSup>
                <m:r>
                  <w:rPr>
                    <w:rFonts w:ascii="Cambria Math" w:hAnsi="Cambria Math"/>
                    <w:spacing w:val="-2"/>
                    <w:szCs w:val="21"/>
                    <w:lang w:val="es-MX" w:eastAsia="es-MX"/>
                  </w:rPr>
                  <m:t>β</m:t>
                </m:r>
              </m:e>
            </m:d>
            <m:ctrlPr>
              <w:rPr>
                <w:rFonts w:ascii="Cambria Math" w:hAnsi="Cambria Math"/>
                <w:i/>
                <w:spacing w:val="-2"/>
                <w:szCs w:val="21"/>
                <w:lang w:val="es-MX" w:eastAsia="es-MX"/>
              </w:rPr>
            </m:ctrlPr>
          </m:e>
        </m:func>
        <m:r>
          <w:rPr>
            <w:rFonts w:ascii="Cambria Math"/>
            <w:spacing w:val="-2"/>
            <w:szCs w:val="21"/>
            <w:lang w:eastAsia="es-MX"/>
          </w:rPr>
          <m:t>&gt;0</m:t>
        </m:r>
      </m:oMath>
      <w:r w:rsidRPr="00FC5D6F">
        <w:rPr>
          <w:spacing w:val="-2"/>
          <w:szCs w:val="21"/>
        </w:rPr>
        <w:t>. In this last expression, we introduced the maximums of the standardized covariates to avoid scale problems in the fixed time period. The likelihood function is given by:</w:t>
      </w:r>
    </w:p>
    <w:p w:rsidR="00F52012" w:rsidRPr="00FC5D6F" w:rsidRDefault="00F52012" w:rsidP="005A3721">
      <w:pPr>
        <w:pStyle w:val="2011-13"/>
        <w:widowControl w:val="0"/>
        <w:snapToGrid w:val="0"/>
        <w:ind w:firstLine="180"/>
        <w:rPr>
          <w:rStyle w:val="hps"/>
          <w:rFonts w:eastAsia="SimHei"/>
          <w:sz w:val="18"/>
          <w:lang w:val="es-MX" w:eastAsia="es-MX"/>
        </w:rPr>
      </w:pPr>
      <m:oMathPara>
        <m:oMath>
          <m:r>
            <w:rPr>
              <w:rFonts w:ascii="Cambria Math" w:hAnsi="Cambria Math"/>
              <w:sz w:val="18"/>
              <w:lang w:val="es-MX" w:eastAsia="es-MX"/>
            </w:rPr>
            <m:t>L</m:t>
          </m:r>
          <m:d>
            <m:dPr>
              <m:ctrlPr>
                <w:rPr>
                  <w:rFonts w:ascii="Cambria Math" w:hAnsi="Cambria Math"/>
                  <w:i/>
                  <w:sz w:val="18"/>
                  <w:lang w:val="es-MX" w:eastAsia="es-MX"/>
                </w:rPr>
              </m:ctrlPr>
            </m:dPr>
            <m:e>
              <m:r>
                <w:rPr>
                  <w:rFonts w:ascii="Cambria Math" w:hAnsi="Cambria Math"/>
                  <w:sz w:val="18"/>
                  <w:lang w:val="es-MX" w:eastAsia="es-MX"/>
                </w:rPr>
                <m:t>Y</m:t>
              </m:r>
              <m:r>
                <w:rPr>
                  <w:rFonts w:ascii="Cambria Math"/>
                  <w:sz w:val="18"/>
                  <w:lang w:val="es-MX" w:eastAsia="es-MX"/>
                </w:rPr>
                <m:t>;</m:t>
              </m:r>
              <m:r>
                <w:rPr>
                  <w:rFonts w:ascii="Cambria Math" w:hAnsi="Cambria Math"/>
                  <w:sz w:val="18"/>
                  <w:lang w:val="es-MX" w:eastAsia="es-MX"/>
                </w:rPr>
                <m:t>μ</m:t>
              </m:r>
              <m:r>
                <w:rPr>
                  <w:rFonts w:ascii="Cambria Math"/>
                  <w:sz w:val="18"/>
                  <w:lang w:val="es-MX" w:eastAsia="es-MX"/>
                </w:rPr>
                <m:t>,</m:t>
              </m:r>
              <m:r>
                <w:rPr>
                  <w:rFonts w:ascii="Cambria Math" w:hAnsi="Cambria Math"/>
                  <w:sz w:val="18"/>
                  <w:lang w:val="es-MX" w:eastAsia="es-MX"/>
                </w:rPr>
                <m:t>β</m:t>
              </m:r>
              <m:r>
                <w:rPr>
                  <w:rFonts w:ascii="Cambria Math"/>
                  <w:sz w:val="18"/>
                  <w:lang w:val="es-MX" w:eastAsia="es-MX"/>
                </w:rPr>
                <m:t>,</m:t>
              </m:r>
              <m:r>
                <w:rPr>
                  <w:rFonts w:ascii="Cambria Math" w:hAnsi="Cambria Math"/>
                  <w:sz w:val="18"/>
                  <w:lang w:val="es-MX" w:eastAsia="es-MX"/>
                </w:rPr>
                <m:t>ϵ</m:t>
              </m:r>
            </m:e>
          </m:d>
          <m:r>
            <w:rPr>
              <w:rFonts w:ascii="Cambria Math"/>
              <w:sz w:val="18"/>
              <w:lang w:val="es-MX" w:eastAsia="es-MX"/>
            </w:rPr>
            <m:t>=</m:t>
          </m:r>
          <m:nary>
            <m:naryPr>
              <m:chr m:val="∏"/>
              <m:limLoc m:val="undOvr"/>
              <m:ctrlPr>
                <w:rPr>
                  <w:rFonts w:ascii="Cambria Math" w:hAnsi="Cambria Math"/>
                  <w:i/>
                  <w:sz w:val="18"/>
                  <w:lang w:val="es-MX" w:eastAsia="es-MX"/>
                </w:rPr>
              </m:ctrlPr>
            </m:naryPr>
            <m:sub>
              <m:r>
                <w:rPr>
                  <w:rFonts w:ascii="Cambria Math" w:hAnsi="Cambria Math"/>
                  <w:sz w:val="18"/>
                  <w:lang w:val="es-MX" w:eastAsia="es-MX"/>
                </w:rPr>
                <m:t>i</m:t>
              </m:r>
              <m:r>
                <w:rPr>
                  <w:rFonts w:ascii="Cambria Math"/>
                  <w:sz w:val="18"/>
                  <w:lang w:val="es-MX" w:eastAsia="es-MX"/>
                </w:rPr>
                <m:t>=1</m:t>
              </m:r>
            </m:sub>
            <m:sup>
              <m:r>
                <w:rPr>
                  <w:rFonts w:ascii="Cambria Math" w:hAnsi="Cambria Math"/>
                  <w:sz w:val="18"/>
                  <w:lang w:val="es-MX" w:eastAsia="es-MX"/>
                </w:rPr>
                <m:t>n</m:t>
              </m:r>
            </m:sup>
            <m:e>
              <m:r>
                <w:rPr>
                  <w:rFonts w:ascii="Cambria Math" w:hAnsi="Cambria Math"/>
                  <w:sz w:val="18"/>
                  <w:lang w:val="es-MX" w:eastAsia="es-MX"/>
                </w:rPr>
                <m:t>g</m:t>
              </m:r>
              <m:d>
                <m:dPr>
                  <m:ctrlPr>
                    <w:rPr>
                      <w:rFonts w:ascii="Cambria Math" w:hAnsi="Cambria Math"/>
                      <w:i/>
                      <w:sz w:val="18"/>
                      <w:lang w:val="es-MX" w:eastAsia="es-MX"/>
                    </w:rPr>
                  </m:ctrlPr>
                </m:dPr>
                <m:e>
                  <m:sSub>
                    <m:sSubPr>
                      <m:ctrlPr>
                        <w:rPr>
                          <w:rFonts w:ascii="Cambria Math" w:hAnsi="Cambria Math"/>
                          <w:i/>
                          <w:sz w:val="18"/>
                          <w:lang w:val="es-MX" w:eastAsia="es-MX"/>
                        </w:rPr>
                      </m:ctrlPr>
                    </m:sSubPr>
                    <m:e>
                      <m:r>
                        <w:rPr>
                          <w:rFonts w:ascii="Cambria Math" w:hAnsi="Cambria Math"/>
                          <w:sz w:val="18"/>
                          <w:lang w:val="es-MX" w:eastAsia="es-MX"/>
                        </w:rPr>
                        <m:t>y</m:t>
                      </m:r>
                    </m:e>
                    <m:sub>
                      <m:r>
                        <w:rPr>
                          <w:rFonts w:ascii="Cambria Math" w:hAnsi="Cambria Math"/>
                          <w:sz w:val="18"/>
                          <w:lang w:val="es-MX" w:eastAsia="es-MX"/>
                        </w:rPr>
                        <m:t>i</m:t>
                      </m:r>
                    </m:sub>
                  </m:sSub>
                  <m:r>
                    <w:rPr>
                      <w:rFonts w:ascii="Cambria Math"/>
                      <w:sz w:val="18"/>
                      <w:lang w:val="es-MX" w:eastAsia="es-MX"/>
                    </w:rPr>
                    <m:t>;</m:t>
                  </m:r>
                  <m:r>
                    <w:rPr>
                      <w:rFonts w:ascii="Cambria Math" w:hAnsi="Cambria Math"/>
                      <w:sz w:val="18"/>
                      <w:lang w:val="es-MX" w:eastAsia="es-MX"/>
                    </w:rPr>
                    <m:t>μ</m:t>
                  </m:r>
                  <m:r>
                    <w:rPr>
                      <w:rFonts w:ascii="Cambria Math"/>
                      <w:sz w:val="18"/>
                      <w:lang w:val="es-MX" w:eastAsia="es-MX"/>
                    </w:rPr>
                    <m:t>,</m:t>
                  </m:r>
                  <m:r>
                    <w:rPr>
                      <w:rFonts w:ascii="Cambria Math" w:hAnsi="Cambria Math"/>
                      <w:sz w:val="18"/>
                      <w:lang w:val="es-MX" w:eastAsia="es-MX"/>
                    </w:rPr>
                    <m:t>β</m:t>
                  </m:r>
                  <m:r>
                    <w:rPr>
                      <w:rFonts w:ascii="Cambria Math"/>
                      <w:sz w:val="18"/>
                      <w:lang w:val="es-MX" w:eastAsia="es-MX"/>
                    </w:rPr>
                    <m:t>,</m:t>
                  </m:r>
                  <m:r>
                    <w:rPr>
                      <w:rFonts w:ascii="Cambria Math" w:hAnsi="Cambria Math"/>
                      <w:sz w:val="18"/>
                      <w:lang w:val="es-MX" w:eastAsia="es-MX"/>
                    </w:rPr>
                    <m:t>ϵ</m:t>
                  </m:r>
                </m:e>
              </m:d>
            </m:e>
          </m:nary>
          <m:r>
            <w:rPr>
              <w:rFonts w:ascii="Cambria Math" w:hAnsi="Cambria Math"/>
              <w:sz w:val="18"/>
              <w:lang w:val="es-MX" w:eastAsia="es-MX"/>
            </w:rPr>
            <m:t>=</m:t>
          </m:r>
        </m:oMath>
      </m:oMathPara>
    </w:p>
    <w:p w:rsidR="00F52012" w:rsidRPr="00FC5D6F" w:rsidRDefault="00F52012" w:rsidP="005A3721">
      <w:pPr>
        <w:pStyle w:val="2011-13"/>
        <w:widowControl w:val="0"/>
        <w:snapToGrid w:val="0"/>
        <w:ind w:firstLine="180"/>
        <w:rPr>
          <w:rStyle w:val="hps"/>
          <w:rFonts w:eastAsia="SimHei"/>
          <w:sz w:val="18"/>
          <w:lang w:eastAsia="es-MX"/>
        </w:rPr>
      </w:pPr>
      <m:oMathPara>
        <m:oMath>
          <m:r>
            <m:rPr>
              <m:sty m:val="p"/>
            </m:rPr>
            <w:rPr>
              <w:rFonts w:ascii="Cambria Math"/>
              <w:sz w:val="18"/>
              <w:lang w:eastAsia="es-MX"/>
            </w:rPr>
            <m:t>exp [</m:t>
          </m:r>
          <m:r>
            <m:rPr>
              <m:sty m:val="p"/>
            </m:rPr>
            <w:rPr>
              <w:rFonts w:ascii="Cambria Math" w:hAnsi="Cambria Math"/>
              <w:sz w:val="18"/>
              <w:lang w:eastAsia="es-MX"/>
            </w:rPr>
            <m:t>-</m:t>
          </m:r>
          <m:nary>
            <m:naryPr>
              <m:chr m:val="∑"/>
              <m:limLoc m:val="subSup"/>
              <m:ctrlPr>
                <w:rPr>
                  <w:rFonts w:ascii="Cambria Math" w:hAnsi="Cambria Math"/>
                  <w:i/>
                  <w:sz w:val="18"/>
                  <w:lang w:eastAsia="es-MX"/>
                </w:rPr>
              </m:ctrlPr>
            </m:naryPr>
            <m:sub>
              <m:r>
                <w:rPr>
                  <w:rFonts w:ascii="Cambria Math" w:hAnsi="Cambria Math"/>
                  <w:sz w:val="18"/>
                  <w:lang w:eastAsia="es-MX"/>
                </w:rPr>
                <m:t>i</m:t>
              </m:r>
              <m:r>
                <w:rPr>
                  <w:rFonts w:ascii="Cambria Math"/>
                  <w:sz w:val="18"/>
                  <w:lang w:eastAsia="es-MX"/>
                </w:rPr>
                <m:t>=1</m:t>
              </m:r>
            </m:sub>
            <m:sup>
              <m:r>
                <w:rPr>
                  <w:rFonts w:ascii="Cambria Math" w:hAnsi="Cambria Math"/>
                  <w:sz w:val="18"/>
                  <w:lang w:eastAsia="es-MX"/>
                </w:rPr>
                <m:t>n</m:t>
              </m:r>
            </m:sup>
            <m:e>
              <m:eqArr>
                <m:eqArrPr>
                  <m:ctrlPr>
                    <w:rPr>
                      <w:rFonts w:ascii="Cambria Math" w:hAnsi="Cambria Math"/>
                      <w:i/>
                      <w:sz w:val="18"/>
                      <w:lang w:eastAsia="es-MX"/>
                    </w:rPr>
                  </m:ctrlPr>
                </m:eqArrPr>
                <m:e>
                  <m:sSup>
                    <m:sSupPr>
                      <m:ctrlPr>
                        <w:rPr>
                          <w:rFonts w:ascii="Cambria Math" w:hAnsi="Cambria Math"/>
                          <w:i/>
                          <w:sz w:val="18"/>
                          <w:lang w:eastAsia="es-MX"/>
                        </w:rPr>
                      </m:ctrlPr>
                    </m:sSupPr>
                    <m:e>
                      <m:d>
                        <m:dPr>
                          <m:ctrlPr>
                            <w:rPr>
                              <w:rFonts w:ascii="Cambria Math" w:hAnsi="Cambria Math"/>
                              <w:i/>
                              <w:sz w:val="18"/>
                              <w:lang w:eastAsia="es-MX"/>
                            </w:rPr>
                          </m:ctrlPr>
                        </m:dPr>
                        <m:e>
                          <m:r>
                            <w:rPr>
                              <w:rFonts w:ascii="Cambria Math"/>
                              <w:sz w:val="18"/>
                              <w:lang w:eastAsia="es-MX"/>
                            </w:rPr>
                            <m:t>1+</m:t>
                          </m:r>
                          <m:f>
                            <m:fPr>
                              <m:ctrlPr>
                                <w:rPr>
                                  <w:rFonts w:ascii="Cambria Math" w:hAnsi="Cambria Math"/>
                                  <w:i/>
                                  <w:sz w:val="18"/>
                                  <w:lang w:eastAsia="es-MX"/>
                                </w:rPr>
                              </m:ctrlPr>
                            </m:fPr>
                            <m:num>
                              <m:r>
                                <w:rPr>
                                  <w:rFonts w:ascii="Cambria Math" w:hAnsi="Cambria Math"/>
                                  <w:sz w:val="18"/>
                                  <w:lang w:eastAsia="es-MX"/>
                                </w:rPr>
                                <m:t>ϵ</m:t>
                              </m:r>
                              <m:d>
                                <m:dPr>
                                  <m:ctrlPr>
                                    <w:rPr>
                                      <w:rFonts w:ascii="Cambria Math" w:hAnsi="Cambria Math"/>
                                      <w:i/>
                                      <w:sz w:val="18"/>
                                      <w:lang w:eastAsia="es-MX"/>
                                    </w:rPr>
                                  </m:ctrlPr>
                                </m:dPr>
                                <m:e>
                                  <m:sSub>
                                    <m:sSubPr>
                                      <m:ctrlPr>
                                        <w:rPr>
                                          <w:rFonts w:ascii="Cambria Math" w:hAnsi="Cambria Math"/>
                                          <w:i/>
                                          <w:sz w:val="18"/>
                                          <w:lang w:eastAsia="es-MX"/>
                                        </w:rPr>
                                      </m:ctrlPr>
                                    </m:sSubPr>
                                    <m:e>
                                      <m:r>
                                        <w:rPr>
                                          <w:rFonts w:ascii="Cambria Math" w:hAnsi="Cambria Math"/>
                                          <w:sz w:val="18"/>
                                          <w:lang w:eastAsia="es-MX"/>
                                        </w:rPr>
                                        <m:t>y</m:t>
                                      </m:r>
                                    </m:e>
                                    <m:sub>
                                      <m:r>
                                        <w:rPr>
                                          <w:rFonts w:ascii="Cambria Math" w:hAnsi="Cambria Math"/>
                                          <w:sz w:val="18"/>
                                          <w:lang w:eastAsia="es-MX"/>
                                        </w:rPr>
                                        <m:t>i</m:t>
                                      </m:r>
                                    </m:sub>
                                  </m:sSub>
                                  <m:r>
                                    <w:rPr>
                                      <w:rFonts w:ascii="Cambria Math" w:hAnsi="Cambria Math"/>
                                      <w:sz w:val="18"/>
                                      <w:lang w:eastAsia="es-MX"/>
                                    </w:rPr>
                                    <m:t>-μ</m:t>
                                  </m:r>
                                </m:e>
                              </m:d>
                            </m:num>
                            <m:den>
                              <m:func>
                                <m:funcPr>
                                  <m:ctrlPr>
                                    <w:rPr>
                                      <w:rFonts w:ascii="Cambria Math" w:hAnsi="Cambria Math"/>
                                      <w:sz w:val="18"/>
                                      <w:lang w:eastAsia="es-MX"/>
                                    </w:rPr>
                                  </m:ctrlPr>
                                </m:funcPr>
                                <m:fName>
                                  <m:r>
                                    <m:rPr>
                                      <m:sty m:val="p"/>
                                    </m:rPr>
                                    <w:rPr>
                                      <w:rFonts w:ascii="Cambria Math"/>
                                      <w:sz w:val="18"/>
                                      <w:lang w:eastAsia="es-MX"/>
                                    </w:rPr>
                                    <m:t>exp</m:t>
                                  </m:r>
                                </m:fName>
                                <m:e>
                                  <m:d>
                                    <m:dPr>
                                      <m:begChr m:val="["/>
                                      <m:endChr m:val="]"/>
                                      <m:ctrlPr>
                                        <w:rPr>
                                          <w:rFonts w:ascii="Cambria Math" w:hAnsi="Cambria Math"/>
                                          <w:i/>
                                          <w:sz w:val="18"/>
                                          <w:lang w:eastAsia="es-MX"/>
                                        </w:rPr>
                                      </m:ctrlPr>
                                    </m:dPr>
                                    <m:e>
                                      <m:sSub>
                                        <m:sSubPr>
                                          <m:ctrlPr>
                                            <w:rPr>
                                              <w:rFonts w:ascii="Cambria Math" w:hAnsi="Cambria Math"/>
                                              <w:i/>
                                              <w:sz w:val="18"/>
                                              <w:lang w:eastAsia="es-MX"/>
                                            </w:rPr>
                                          </m:ctrlPr>
                                        </m:sSubPr>
                                        <m:e>
                                          <m:r>
                                            <w:rPr>
                                              <w:rFonts w:ascii="Cambria Math" w:hAnsi="Cambria Math"/>
                                              <w:sz w:val="18"/>
                                              <w:lang w:eastAsia="es-MX"/>
                                            </w:rPr>
                                            <m:t>β</m:t>
                                          </m:r>
                                        </m:e>
                                        <m:sub>
                                          <m:r>
                                            <w:rPr>
                                              <w:rFonts w:ascii="Cambria Math"/>
                                              <w:sz w:val="18"/>
                                              <w:lang w:eastAsia="es-MX"/>
                                            </w:rPr>
                                            <m:t>0</m:t>
                                          </m:r>
                                        </m:sub>
                                      </m:sSub>
                                      <m:r>
                                        <w:rPr>
                                          <w:rFonts w:ascii="Cambria Math"/>
                                          <w:sz w:val="18"/>
                                          <w:lang w:eastAsia="es-MX"/>
                                        </w:rPr>
                                        <m:t>+</m:t>
                                      </m:r>
                                      <m:nary>
                                        <m:naryPr>
                                          <m:chr m:val="∑"/>
                                          <m:limLoc m:val="subSup"/>
                                          <m:ctrlPr>
                                            <w:rPr>
                                              <w:rFonts w:ascii="Cambria Math" w:hAnsi="Cambria Math"/>
                                              <w:i/>
                                              <w:sz w:val="18"/>
                                              <w:lang w:eastAsia="es-MX"/>
                                            </w:rPr>
                                          </m:ctrlPr>
                                        </m:naryPr>
                                        <m:sub>
                                          <m:r>
                                            <w:rPr>
                                              <w:rFonts w:ascii="Cambria Math" w:hAnsi="Cambria Math"/>
                                              <w:sz w:val="18"/>
                                              <w:lang w:eastAsia="es-MX"/>
                                            </w:rPr>
                                            <m:t>j</m:t>
                                          </m:r>
                                          <m:r>
                                            <w:rPr>
                                              <w:rFonts w:ascii="Cambria Math"/>
                                              <w:sz w:val="18"/>
                                              <w:lang w:eastAsia="es-MX"/>
                                            </w:rPr>
                                            <m:t>=1</m:t>
                                          </m:r>
                                        </m:sub>
                                        <m:sup>
                                          <m:r>
                                            <w:rPr>
                                              <w:rFonts w:ascii="Cambria Math" w:hAnsi="Cambria Math"/>
                                              <w:sz w:val="18"/>
                                              <w:lang w:eastAsia="es-MX"/>
                                            </w:rPr>
                                            <m:t>k</m:t>
                                          </m:r>
                                        </m:sup>
                                        <m:e>
                                          <m:sSub>
                                            <m:sSubPr>
                                              <m:ctrlPr>
                                                <w:rPr>
                                                  <w:rFonts w:ascii="Cambria Math" w:hAnsi="Cambria Math"/>
                                                  <w:i/>
                                                  <w:sz w:val="18"/>
                                                  <w:lang w:eastAsia="es-MX"/>
                                                </w:rPr>
                                              </m:ctrlPr>
                                            </m:sSubPr>
                                            <m:e>
                                              <m:r>
                                                <w:rPr>
                                                  <w:rFonts w:ascii="Cambria Math" w:hAnsi="Cambria Math"/>
                                                  <w:sz w:val="18"/>
                                                  <w:lang w:eastAsia="es-MX"/>
                                                </w:rPr>
                                                <m:t>β</m:t>
                                              </m:r>
                                            </m:e>
                                            <m:sub>
                                              <m:r>
                                                <w:rPr>
                                                  <w:rFonts w:ascii="Cambria Math" w:hAnsi="Cambria Math"/>
                                                  <w:sz w:val="18"/>
                                                  <w:lang w:eastAsia="es-MX"/>
                                                </w:rPr>
                                                <m:t>j</m:t>
                                              </m:r>
                                            </m:sub>
                                          </m:sSub>
                                        </m:e>
                                      </m:nary>
                                      <m:sSub>
                                        <m:sSubPr>
                                          <m:ctrlPr>
                                            <w:rPr>
                                              <w:rFonts w:ascii="Cambria Math" w:hAnsi="Cambria Math"/>
                                              <w:i/>
                                              <w:sz w:val="18"/>
                                              <w:lang w:eastAsia="es-MX"/>
                                            </w:rPr>
                                          </m:ctrlPr>
                                        </m:sSubPr>
                                        <m:e>
                                          <m:r>
                                            <w:rPr>
                                              <w:rFonts w:ascii="Cambria Math" w:hAnsi="Cambria Math"/>
                                              <w:sz w:val="18"/>
                                              <w:lang w:eastAsia="es-MX"/>
                                            </w:rPr>
                                            <m:t>x</m:t>
                                          </m:r>
                                        </m:e>
                                        <m:sub>
                                          <m:r>
                                            <w:rPr>
                                              <w:rFonts w:ascii="Cambria Math" w:hAnsi="Cambria Math"/>
                                              <w:sz w:val="18"/>
                                              <w:lang w:eastAsia="es-MX"/>
                                            </w:rPr>
                                            <m:t>ij</m:t>
                                          </m:r>
                                        </m:sub>
                                      </m:sSub>
                                    </m:e>
                                  </m:d>
                                  <m:ctrlPr>
                                    <w:rPr>
                                      <w:rFonts w:ascii="Cambria Math" w:hAnsi="Cambria Math"/>
                                      <w:i/>
                                      <w:sz w:val="18"/>
                                      <w:lang w:eastAsia="es-MX"/>
                                    </w:rPr>
                                  </m:ctrlPr>
                                </m:e>
                              </m:func>
                            </m:den>
                          </m:f>
                        </m:e>
                      </m:d>
                    </m:e>
                    <m:sup>
                      <m:r>
                        <w:rPr>
                          <w:rFonts w:ascii="Cambria Math" w:hAnsi="Cambria Math"/>
                          <w:sz w:val="18"/>
                          <w:lang w:eastAsia="es-MX"/>
                        </w:rPr>
                        <m:t>-</m:t>
                      </m:r>
                      <m:f>
                        <m:fPr>
                          <m:ctrlPr>
                            <w:rPr>
                              <w:rFonts w:ascii="Cambria Math" w:hAnsi="Cambria Math"/>
                              <w:i/>
                              <w:sz w:val="18"/>
                              <w:lang w:eastAsia="es-MX"/>
                            </w:rPr>
                          </m:ctrlPr>
                        </m:fPr>
                        <m:num>
                          <m:r>
                            <w:rPr>
                              <w:rFonts w:ascii="Cambria Math"/>
                              <w:sz w:val="18"/>
                              <w:lang w:eastAsia="es-MX"/>
                            </w:rPr>
                            <m:t>1</m:t>
                          </m:r>
                        </m:num>
                        <m:den>
                          <m:r>
                            <w:rPr>
                              <w:rFonts w:ascii="Cambria Math" w:hAnsi="Cambria Math"/>
                              <w:sz w:val="18"/>
                              <w:lang w:eastAsia="es-MX"/>
                            </w:rPr>
                            <m:t>ϵ</m:t>
                          </m:r>
                        </m:den>
                      </m:f>
                    </m:sup>
                  </m:sSup>
                  <m:r>
                    <w:rPr>
                      <w:rFonts w:ascii="Cambria Math"/>
                      <w:sz w:val="18"/>
                      <w:lang w:eastAsia="es-MX"/>
                    </w:rPr>
                    <m:t xml:space="preserve">]    </m:t>
                  </m:r>
                </m:e>
                <m:e/>
              </m:eqArr>
            </m:e>
          </m:nary>
          <m:func>
            <m:funcPr>
              <m:ctrlPr>
                <w:rPr>
                  <w:rFonts w:ascii="Cambria Math" w:hAnsi="Cambria Math"/>
                  <w:sz w:val="18"/>
                  <w:lang w:eastAsia="es-MX"/>
                </w:rPr>
              </m:ctrlPr>
            </m:funcPr>
            <m:fName>
              <m:r>
                <m:rPr>
                  <m:sty m:val="p"/>
                </m:rPr>
                <w:rPr>
                  <w:rFonts w:ascii="Cambria Math"/>
                  <w:sz w:val="18"/>
                  <w:lang w:eastAsia="es-MX"/>
                </w:rPr>
                <m:t>exp</m:t>
              </m:r>
            </m:fName>
            <m:e>
              <m:sSup>
                <m:sSupPr>
                  <m:ctrlPr>
                    <w:rPr>
                      <w:rFonts w:ascii="Cambria Math" w:hAnsi="Cambria Math"/>
                      <w:sz w:val="18"/>
                      <w:lang w:eastAsia="es-MX"/>
                    </w:rPr>
                  </m:ctrlPr>
                </m:sSupPr>
                <m:e>
                  <m:r>
                    <w:rPr>
                      <w:rFonts w:ascii="Cambria Math"/>
                      <w:sz w:val="18"/>
                      <w:lang w:eastAsia="es-MX"/>
                    </w:rPr>
                    <m:t>(</m:t>
                  </m:r>
                  <m:sSub>
                    <m:sSubPr>
                      <m:ctrlPr>
                        <w:rPr>
                          <w:rFonts w:ascii="Cambria Math" w:hAnsi="Cambria Math"/>
                          <w:i/>
                          <w:sz w:val="18"/>
                          <w:lang w:eastAsia="es-MX"/>
                        </w:rPr>
                      </m:ctrlPr>
                    </m:sSubPr>
                    <m:e>
                      <m:r>
                        <w:rPr>
                          <w:rFonts w:ascii="Cambria Math" w:hAnsi="Cambria Math"/>
                          <w:sz w:val="18"/>
                          <w:lang w:eastAsia="es-MX"/>
                        </w:rPr>
                        <m:t>β</m:t>
                      </m:r>
                    </m:e>
                    <m:sub>
                      <m:r>
                        <w:rPr>
                          <w:rFonts w:ascii="Cambria Math"/>
                          <w:sz w:val="18"/>
                          <w:lang w:eastAsia="es-MX"/>
                        </w:rPr>
                        <m:t>0</m:t>
                      </m:r>
                    </m:sub>
                  </m:sSub>
                  <m:r>
                    <w:rPr>
                      <w:rFonts w:ascii="Cambria Math"/>
                      <w:sz w:val="18"/>
                      <w:lang w:eastAsia="es-MX"/>
                    </w:rPr>
                    <m:t>+</m:t>
                  </m:r>
                  <m:nary>
                    <m:naryPr>
                      <m:chr m:val="∑"/>
                      <m:limLoc m:val="subSup"/>
                      <m:ctrlPr>
                        <w:rPr>
                          <w:rFonts w:ascii="Cambria Math" w:hAnsi="Cambria Math"/>
                          <w:i/>
                          <w:sz w:val="18"/>
                          <w:lang w:eastAsia="es-MX"/>
                        </w:rPr>
                      </m:ctrlPr>
                    </m:naryPr>
                    <m:sub>
                      <m:r>
                        <w:rPr>
                          <w:rFonts w:ascii="Cambria Math" w:hAnsi="Cambria Math"/>
                          <w:sz w:val="18"/>
                          <w:lang w:eastAsia="es-MX"/>
                        </w:rPr>
                        <m:t>j</m:t>
                      </m:r>
                      <m:r>
                        <w:rPr>
                          <w:rFonts w:ascii="Cambria Math"/>
                          <w:sz w:val="18"/>
                          <w:lang w:eastAsia="es-MX"/>
                        </w:rPr>
                        <m:t>=1</m:t>
                      </m:r>
                    </m:sub>
                    <m:sup>
                      <m:r>
                        <w:rPr>
                          <w:rFonts w:ascii="Cambria Math" w:hAnsi="Cambria Math"/>
                          <w:sz w:val="18"/>
                          <w:lang w:eastAsia="es-MX"/>
                        </w:rPr>
                        <m:t>k</m:t>
                      </m:r>
                    </m:sup>
                    <m:e>
                      <m:sSub>
                        <m:sSubPr>
                          <m:ctrlPr>
                            <w:rPr>
                              <w:rFonts w:ascii="Cambria Math" w:hAnsi="Cambria Math"/>
                              <w:i/>
                              <w:sz w:val="18"/>
                              <w:lang w:eastAsia="es-MX"/>
                            </w:rPr>
                          </m:ctrlPr>
                        </m:sSubPr>
                        <m:e>
                          <m:r>
                            <w:rPr>
                              <w:rFonts w:ascii="Cambria Math" w:hAnsi="Cambria Math"/>
                              <w:sz w:val="18"/>
                              <w:lang w:eastAsia="es-MX"/>
                            </w:rPr>
                            <m:t>β</m:t>
                          </m:r>
                        </m:e>
                        <m:sub>
                          <m:r>
                            <w:rPr>
                              <w:rFonts w:ascii="Cambria Math" w:hAnsi="Cambria Math"/>
                              <w:sz w:val="18"/>
                              <w:lang w:eastAsia="es-MX"/>
                            </w:rPr>
                            <m:t>j</m:t>
                          </m:r>
                        </m:sub>
                      </m:sSub>
                      <m:sSub>
                        <m:sSubPr>
                          <m:ctrlPr>
                            <w:rPr>
                              <w:rFonts w:ascii="Cambria Math" w:hAnsi="Cambria Math"/>
                              <w:i/>
                              <w:sz w:val="18"/>
                              <w:lang w:eastAsia="es-MX"/>
                            </w:rPr>
                          </m:ctrlPr>
                        </m:sSubPr>
                        <m:e>
                          <m:r>
                            <w:rPr>
                              <w:rFonts w:ascii="Cambria Math" w:hAnsi="Cambria Math"/>
                              <w:sz w:val="18"/>
                              <w:lang w:eastAsia="es-MX"/>
                            </w:rPr>
                            <m:t>x</m:t>
                          </m:r>
                        </m:e>
                        <m:sub>
                          <m:r>
                            <w:rPr>
                              <w:rFonts w:ascii="Cambria Math" w:hAnsi="Cambria Math"/>
                              <w:sz w:val="18"/>
                              <w:lang w:eastAsia="es-MX"/>
                            </w:rPr>
                            <m:t>ij</m:t>
                          </m:r>
                        </m:sub>
                      </m:sSub>
                    </m:e>
                  </m:nary>
                  <m:r>
                    <w:rPr>
                      <w:rFonts w:ascii="Cambria Math"/>
                      <w:sz w:val="18"/>
                      <w:lang w:eastAsia="es-MX"/>
                    </w:rPr>
                    <m:t>)</m:t>
                  </m:r>
                </m:e>
                <m:sup>
                  <m:r>
                    <m:rPr>
                      <m:sty m:val="p"/>
                    </m:rPr>
                    <w:rPr>
                      <w:rFonts w:ascii="Cambria Math"/>
                      <w:sz w:val="18"/>
                      <w:lang w:eastAsia="es-MX"/>
                    </w:rPr>
                    <m:t>-</m:t>
                  </m:r>
                  <m:r>
                    <m:rPr>
                      <m:sty m:val="p"/>
                    </m:rPr>
                    <w:rPr>
                      <w:rFonts w:ascii="Cambria Math"/>
                      <w:sz w:val="18"/>
                      <w:lang w:eastAsia="es-MX"/>
                    </w:rPr>
                    <m:t>n</m:t>
                  </m:r>
                </m:sup>
              </m:sSup>
            </m:e>
          </m:func>
        </m:oMath>
      </m:oMathPara>
    </w:p>
    <w:p w:rsidR="00F52012" w:rsidRPr="00FC5D6F" w:rsidRDefault="00F52012" w:rsidP="009E3D52">
      <w:pPr>
        <w:pStyle w:val="2011-13"/>
        <w:widowControl w:val="0"/>
        <w:snapToGrid w:val="0"/>
        <w:ind w:firstLine="200"/>
        <w:rPr>
          <w:rStyle w:val="hps"/>
          <w:rFonts w:eastAsiaTheme="minorEastAsia"/>
          <w:sz w:val="18"/>
          <w:lang w:eastAsia="zh-CN"/>
        </w:rPr>
      </w:pPr>
      <m:oMath>
        <m:r>
          <w:rPr>
            <w:rFonts w:ascii="Cambria Math"/>
            <w:sz w:val="20"/>
            <w:lang w:eastAsia="es-MX"/>
          </w:rPr>
          <m:t xml:space="preserve">    . </m:t>
        </m:r>
        <m:d>
          <m:dPr>
            <m:begChr m:val="{"/>
            <m:endChr m:val="}"/>
            <m:ctrlPr>
              <w:rPr>
                <w:rFonts w:ascii="Cambria Math" w:hAnsi="Cambria Math"/>
                <w:i/>
                <w:sz w:val="20"/>
                <w:lang w:val="es-MX" w:eastAsia="es-MX"/>
              </w:rPr>
            </m:ctrlPr>
          </m:dPr>
          <m:e>
            <m:r>
              <w:rPr>
                <w:rFonts w:ascii="Cambria Math"/>
                <w:sz w:val="20"/>
                <w:lang w:eastAsia="es-MX"/>
              </w:rPr>
              <m:t>[</m:t>
            </m:r>
            <m:sSup>
              <m:sSupPr>
                <m:ctrlPr>
                  <w:rPr>
                    <w:rFonts w:ascii="Cambria Math" w:hAnsi="Cambria Math"/>
                    <w:i/>
                    <w:sz w:val="20"/>
                    <w:lang w:val="es-MX" w:eastAsia="es-MX"/>
                  </w:rPr>
                </m:ctrlPr>
              </m:sSupPr>
              <m:e>
                <m:nary>
                  <m:naryPr>
                    <m:chr m:val="∏"/>
                    <m:limLoc m:val="subSup"/>
                    <m:ctrlPr>
                      <w:rPr>
                        <w:rFonts w:ascii="Cambria Math" w:hAnsi="Cambria Math"/>
                        <w:i/>
                        <w:sz w:val="20"/>
                        <w:lang w:val="es-MX" w:eastAsia="es-MX"/>
                      </w:rPr>
                    </m:ctrlPr>
                  </m:naryPr>
                  <m:sub>
                    <m:r>
                      <w:rPr>
                        <w:rFonts w:ascii="Cambria Math" w:hAnsi="Cambria Math"/>
                        <w:sz w:val="20"/>
                        <w:lang w:val="es-MX" w:eastAsia="es-MX"/>
                      </w:rPr>
                      <m:t>i</m:t>
                    </m:r>
                    <m:r>
                      <w:rPr>
                        <w:rFonts w:ascii="Cambria Math"/>
                        <w:sz w:val="20"/>
                        <w:lang w:eastAsia="es-MX"/>
                      </w:rPr>
                      <m:t>=1</m:t>
                    </m:r>
                  </m:sub>
                  <m:sup>
                    <m:r>
                      <w:rPr>
                        <w:rFonts w:ascii="Cambria Math" w:hAnsi="Cambria Math"/>
                        <w:sz w:val="20"/>
                        <w:lang w:val="es-MX" w:eastAsia="es-MX"/>
                      </w:rPr>
                      <m:t>n</m:t>
                    </m:r>
                  </m:sup>
                  <m:e>
                    <m:d>
                      <m:dPr>
                        <m:ctrlPr>
                          <w:rPr>
                            <w:rFonts w:ascii="Cambria Math" w:hAnsi="Cambria Math"/>
                            <w:i/>
                            <w:sz w:val="20"/>
                            <w:lang w:val="es-MX" w:eastAsia="es-MX"/>
                          </w:rPr>
                        </m:ctrlPr>
                      </m:dPr>
                      <m:e>
                        <m:r>
                          <w:rPr>
                            <w:rFonts w:ascii="Cambria Math"/>
                            <w:sz w:val="20"/>
                            <w:lang w:eastAsia="es-MX"/>
                          </w:rPr>
                          <m:t>1+</m:t>
                        </m:r>
                        <m:f>
                          <m:fPr>
                            <m:ctrlPr>
                              <w:rPr>
                                <w:rFonts w:ascii="Cambria Math" w:hAnsi="Cambria Math"/>
                                <w:i/>
                                <w:sz w:val="20"/>
                                <w:lang w:val="es-MX" w:eastAsia="es-MX"/>
                              </w:rPr>
                            </m:ctrlPr>
                          </m:fPr>
                          <m:num>
                            <m:r>
                              <w:rPr>
                                <w:rFonts w:ascii="Cambria Math" w:hAnsi="Cambria Math"/>
                                <w:sz w:val="20"/>
                                <w:lang w:val="es-MX" w:eastAsia="es-MX"/>
                              </w:rPr>
                              <m:t>ϵ</m:t>
                            </m:r>
                            <m:d>
                              <m:dPr>
                                <m:ctrlPr>
                                  <w:rPr>
                                    <w:rFonts w:ascii="Cambria Math" w:hAnsi="Cambria Math"/>
                                    <w:i/>
                                    <w:sz w:val="20"/>
                                    <w:lang w:val="es-MX" w:eastAsia="es-MX"/>
                                  </w:rPr>
                                </m:ctrlPr>
                              </m:dPr>
                              <m:e>
                                <m:sSub>
                                  <m:sSubPr>
                                    <m:ctrlPr>
                                      <w:rPr>
                                        <w:rFonts w:ascii="Cambria Math" w:hAnsi="Cambria Math"/>
                                        <w:i/>
                                        <w:sz w:val="20"/>
                                        <w:lang w:val="es-MX" w:eastAsia="es-MX"/>
                                      </w:rPr>
                                    </m:ctrlPr>
                                  </m:sSubPr>
                                  <m:e>
                                    <m:r>
                                      <w:rPr>
                                        <w:rFonts w:ascii="Cambria Math" w:hAnsi="Cambria Math"/>
                                        <w:sz w:val="20"/>
                                        <w:lang w:val="es-MX" w:eastAsia="es-MX"/>
                                      </w:rPr>
                                      <m:t>y</m:t>
                                    </m:r>
                                  </m:e>
                                  <m:sub>
                                    <m:r>
                                      <w:rPr>
                                        <w:rFonts w:ascii="Cambria Math" w:hAnsi="Cambria Math"/>
                                        <w:sz w:val="20"/>
                                        <w:lang w:val="es-MX" w:eastAsia="es-MX"/>
                                      </w:rPr>
                                      <m:t>i</m:t>
                                    </m:r>
                                  </m:sub>
                                </m:sSub>
                                <m:r>
                                  <w:rPr>
                                    <w:rFonts w:ascii="Cambria Math" w:hAnsi="Cambria Math"/>
                                    <w:sz w:val="20"/>
                                    <w:lang w:eastAsia="es-MX"/>
                                  </w:rPr>
                                  <m:t>-</m:t>
                                </m:r>
                                <m:r>
                                  <w:rPr>
                                    <w:rFonts w:ascii="Cambria Math" w:hAnsi="Cambria Math"/>
                                    <w:sz w:val="20"/>
                                    <w:lang w:val="es-MX" w:eastAsia="es-MX"/>
                                  </w:rPr>
                                  <m:t>μ</m:t>
                                </m:r>
                              </m:e>
                            </m:d>
                          </m:num>
                          <m:den>
                            <m:func>
                              <m:funcPr>
                                <m:ctrlPr>
                                  <w:rPr>
                                    <w:rFonts w:ascii="Cambria Math" w:hAnsi="Cambria Math"/>
                                    <w:sz w:val="20"/>
                                    <w:lang w:val="es-MX" w:eastAsia="es-MX"/>
                                  </w:rPr>
                                </m:ctrlPr>
                              </m:funcPr>
                              <m:fName>
                                <m:r>
                                  <m:rPr>
                                    <m:sty m:val="p"/>
                                  </m:rPr>
                                  <w:rPr>
                                    <w:rFonts w:ascii="Cambria Math"/>
                                    <w:sz w:val="20"/>
                                    <w:lang w:eastAsia="es-MX"/>
                                  </w:rPr>
                                  <m:t>exp</m:t>
                                </m:r>
                              </m:fName>
                              <m:e>
                                <m:d>
                                  <m:dPr>
                                    <m:begChr m:val="["/>
                                    <m:endChr m:val="]"/>
                                    <m:ctrlPr>
                                      <w:rPr>
                                        <w:rFonts w:ascii="Cambria Math" w:hAnsi="Cambria Math"/>
                                        <w:i/>
                                        <w:sz w:val="20"/>
                                        <w:lang w:val="es-MX" w:eastAsia="es-MX"/>
                                      </w:rPr>
                                    </m:ctrlPr>
                                  </m:dPr>
                                  <m:e>
                                    <m:sSub>
                                      <m:sSubPr>
                                        <m:ctrlPr>
                                          <w:rPr>
                                            <w:rFonts w:ascii="Cambria Math" w:hAnsi="Cambria Math"/>
                                            <w:i/>
                                            <w:sz w:val="20"/>
                                            <w:lang w:val="es-MX" w:eastAsia="es-MX"/>
                                          </w:rPr>
                                        </m:ctrlPr>
                                      </m:sSubPr>
                                      <m:e>
                                        <m:r>
                                          <w:rPr>
                                            <w:rFonts w:ascii="Cambria Math" w:hAnsi="Cambria Math"/>
                                            <w:sz w:val="20"/>
                                            <w:lang w:val="es-MX" w:eastAsia="es-MX"/>
                                          </w:rPr>
                                          <m:t>β</m:t>
                                        </m:r>
                                      </m:e>
                                      <m:sub>
                                        <m:r>
                                          <w:rPr>
                                            <w:rFonts w:ascii="Cambria Math"/>
                                            <w:sz w:val="20"/>
                                            <w:lang w:eastAsia="es-MX"/>
                                          </w:rPr>
                                          <m:t>0</m:t>
                                        </m:r>
                                      </m:sub>
                                    </m:sSub>
                                    <m:r>
                                      <w:rPr>
                                        <w:rFonts w:ascii="Cambria Math"/>
                                        <w:sz w:val="20"/>
                                        <w:lang w:eastAsia="es-MX"/>
                                      </w:rPr>
                                      <m:t>+</m:t>
                                    </m:r>
                                    <m:nary>
                                      <m:naryPr>
                                        <m:chr m:val="∑"/>
                                        <m:limLoc m:val="subSup"/>
                                        <m:ctrlPr>
                                          <w:rPr>
                                            <w:rFonts w:ascii="Cambria Math" w:hAnsi="Cambria Math"/>
                                            <w:i/>
                                            <w:sz w:val="20"/>
                                            <w:lang w:val="es-MX" w:eastAsia="es-MX"/>
                                          </w:rPr>
                                        </m:ctrlPr>
                                      </m:naryPr>
                                      <m:sub>
                                        <m:r>
                                          <w:rPr>
                                            <w:rFonts w:ascii="Cambria Math" w:hAnsi="Cambria Math"/>
                                            <w:sz w:val="20"/>
                                            <w:lang w:val="es-MX" w:eastAsia="es-MX"/>
                                          </w:rPr>
                                          <m:t>j</m:t>
                                        </m:r>
                                        <m:r>
                                          <w:rPr>
                                            <w:rFonts w:ascii="Cambria Math"/>
                                            <w:sz w:val="20"/>
                                            <w:lang w:eastAsia="es-MX"/>
                                          </w:rPr>
                                          <m:t>=1</m:t>
                                        </m:r>
                                      </m:sub>
                                      <m:sup>
                                        <m:r>
                                          <w:rPr>
                                            <w:rFonts w:ascii="Cambria Math" w:hAnsi="Cambria Math"/>
                                            <w:sz w:val="20"/>
                                            <w:lang w:val="es-MX" w:eastAsia="es-MX"/>
                                          </w:rPr>
                                          <m:t>k</m:t>
                                        </m:r>
                                      </m:sup>
                                      <m:e>
                                        <m:sSub>
                                          <m:sSubPr>
                                            <m:ctrlPr>
                                              <w:rPr>
                                                <w:rFonts w:ascii="Cambria Math" w:hAnsi="Cambria Math"/>
                                                <w:i/>
                                                <w:sz w:val="20"/>
                                                <w:lang w:val="es-MX" w:eastAsia="es-MX"/>
                                              </w:rPr>
                                            </m:ctrlPr>
                                          </m:sSubPr>
                                          <m:e>
                                            <m:r>
                                              <w:rPr>
                                                <w:rFonts w:ascii="Cambria Math" w:hAnsi="Cambria Math"/>
                                                <w:sz w:val="20"/>
                                                <w:lang w:val="es-MX" w:eastAsia="es-MX"/>
                                              </w:rPr>
                                              <m:t>β</m:t>
                                            </m:r>
                                          </m:e>
                                          <m:sub>
                                            <m:r>
                                              <w:rPr>
                                                <w:rFonts w:ascii="Cambria Math" w:hAnsi="Cambria Math"/>
                                                <w:sz w:val="20"/>
                                                <w:lang w:val="es-MX" w:eastAsia="es-MX"/>
                                              </w:rPr>
                                              <m:t>j</m:t>
                                            </m:r>
                                          </m:sub>
                                        </m:sSub>
                                      </m:e>
                                    </m:nary>
                                    <m:sSub>
                                      <m:sSubPr>
                                        <m:ctrlPr>
                                          <w:rPr>
                                            <w:rFonts w:ascii="Cambria Math" w:hAnsi="Cambria Math"/>
                                            <w:i/>
                                            <w:sz w:val="20"/>
                                            <w:lang w:val="es-MX" w:eastAsia="es-MX"/>
                                          </w:rPr>
                                        </m:ctrlPr>
                                      </m:sSubPr>
                                      <m:e>
                                        <m:r>
                                          <w:rPr>
                                            <w:rFonts w:ascii="Cambria Math" w:hAnsi="Cambria Math"/>
                                            <w:sz w:val="20"/>
                                            <w:lang w:val="es-MX" w:eastAsia="es-MX"/>
                                          </w:rPr>
                                          <m:t>x</m:t>
                                        </m:r>
                                      </m:e>
                                      <m:sub>
                                        <m:r>
                                          <w:rPr>
                                            <w:rFonts w:ascii="Cambria Math" w:hAnsi="Cambria Math"/>
                                            <w:sz w:val="20"/>
                                            <w:lang w:val="es-MX" w:eastAsia="es-MX"/>
                                          </w:rPr>
                                          <m:t>ij</m:t>
                                        </m:r>
                                      </m:sub>
                                    </m:sSub>
                                  </m:e>
                                </m:d>
                                <m:ctrlPr>
                                  <w:rPr>
                                    <w:rFonts w:ascii="Cambria Math" w:hAnsi="Cambria Math"/>
                                    <w:i/>
                                    <w:sz w:val="20"/>
                                    <w:lang w:val="es-MX" w:eastAsia="es-MX"/>
                                  </w:rPr>
                                </m:ctrlPr>
                              </m:e>
                            </m:func>
                          </m:den>
                        </m:f>
                      </m:e>
                    </m:d>
                  </m:e>
                </m:nary>
                <m:r>
                  <w:rPr>
                    <w:rFonts w:ascii="Cambria Math"/>
                    <w:sz w:val="20"/>
                    <w:lang w:eastAsia="es-MX"/>
                  </w:rPr>
                  <m:t>]</m:t>
                </m:r>
              </m:e>
              <m:sup>
                <m:r>
                  <w:rPr>
                    <w:rFonts w:ascii="Cambria Math" w:hAnsi="Cambria Math"/>
                    <w:sz w:val="20"/>
                    <w:lang w:eastAsia="es-MX"/>
                  </w:rPr>
                  <m:t>-</m:t>
                </m:r>
                <m:f>
                  <m:fPr>
                    <m:ctrlPr>
                      <w:rPr>
                        <w:rFonts w:ascii="Cambria Math" w:hAnsi="Cambria Math"/>
                        <w:i/>
                        <w:sz w:val="20"/>
                        <w:lang w:val="es-MX" w:eastAsia="es-MX"/>
                      </w:rPr>
                    </m:ctrlPr>
                  </m:fPr>
                  <m:num>
                    <m:r>
                      <w:rPr>
                        <w:rFonts w:ascii="Cambria Math"/>
                        <w:sz w:val="20"/>
                        <w:lang w:eastAsia="es-MX"/>
                      </w:rPr>
                      <m:t>1</m:t>
                    </m:r>
                  </m:num>
                  <m:den>
                    <m:r>
                      <w:rPr>
                        <w:rFonts w:ascii="Cambria Math" w:hAnsi="Cambria Math"/>
                        <w:sz w:val="20"/>
                        <w:lang w:val="es-MX" w:eastAsia="es-MX"/>
                      </w:rPr>
                      <m:t>ϵ</m:t>
                    </m:r>
                  </m:den>
                </m:f>
                <m:r>
                  <w:rPr>
                    <w:rFonts w:ascii="Cambria Math" w:hAnsi="Cambria Math"/>
                    <w:sz w:val="20"/>
                    <w:lang w:eastAsia="es-MX"/>
                  </w:rPr>
                  <m:t>-</m:t>
                </m:r>
                <m:r>
                  <w:rPr>
                    <w:rFonts w:ascii="Cambria Math"/>
                    <w:sz w:val="20"/>
                    <w:lang w:eastAsia="es-MX"/>
                  </w:rPr>
                  <m:t>1</m:t>
                </m:r>
              </m:sup>
            </m:sSup>
          </m:e>
        </m:d>
        <m:r>
          <w:rPr>
            <w:rFonts w:ascii="Cambria Math" w:hAnsi="Cambria Math"/>
            <w:sz w:val="20"/>
            <w:lang w:val="es-MX" w:eastAsia="es-MX"/>
          </w:rPr>
          <m:t xml:space="preserve">                   </m:t>
        </m:r>
      </m:oMath>
      <w:r w:rsidR="009E3D52" w:rsidRPr="00FC5D6F">
        <w:rPr>
          <w:rFonts w:eastAsiaTheme="minorEastAsia" w:hint="eastAsia"/>
          <w:szCs w:val="21"/>
          <w:lang w:eastAsia="zh-CN"/>
        </w:rPr>
        <w:t>(2)</w:t>
      </w:r>
    </w:p>
    <w:p w:rsidR="00F52012" w:rsidRPr="00FC5D6F" w:rsidRDefault="00F52012" w:rsidP="005A3721">
      <w:pPr>
        <w:pStyle w:val="2011-13"/>
        <w:widowControl w:val="0"/>
        <w:ind w:firstLine="210"/>
        <w:rPr>
          <w:szCs w:val="21"/>
        </w:rPr>
      </w:pPr>
      <w:r w:rsidRPr="00FC5D6F">
        <w:rPr>
          <w:szCs w:val="21"/>
        </w:rPr>
        <w:lastRenderedPageBreak/>
        <w:t>The maxim</w:t>
      </w:r>
      <w:r w:rsidR="00B63586" w:rsidRPr="00FC5D6F">
        <w:rPr>
          <w:szCs w:val="21"/>
        </w:rPr>
        <w:t>um likelihood estimators of the</w:t>
      </w:r>
      <w:r w:rsidRPr="00FC5D6F">
        <w:rPr>
          <w:szCs w:val="21"/>
        </w:rPr>
        <w:t xml:space="preserve"> parameters are obtained by maxi</w:t>
      </w:r>
      <w:r w:rsidR="00B63586" w:rsidRPr="00FC5D6F">
        <w:rPr>
          <w:szCs w:val="21"/>
        </w:rPr>
        <w:t xml:space="preserve">mizing the likelihood given by </w:t>
      </w:r>
      <w:r w:rsidR="00B63586" w:rsidRPr="00FC5D6F">
        <w:rPr>
          <w:rFonts w:eastAsiaTheme="minorEastAsia" w:hint="eastAsia"/>
          <w:szCs w:val="21"/>
          <w:lang w:eastAsia="zh-CN"/>
        </w:rPr>
        <w:t>E</w:t>
      </w:r>
      <w:r w:rsidRPr="00FC5D6F">
        <w:rPr>
          <w:szCs w:val="21"/>
        </w:rPr>
        <w:t>q.</w:t>
      </w:r>
      <w:r w:rsidR="0073543E" w:rsidRPr="00FC5D6F">
        <w:rPr>
          <w:rFonts w:eastAsiaTheme="minorEastAsia" w:hint="eastAsia"/>
          <w:szCs w:val="21"/>
          <w:lang w:eastAsia="zh-CN"/>
        </w:rPr>
        <w:t xml:space="preserve"> </w:t>
      </w:r>
      <w:r w:rsidRPr="00FC5D6F">
        <w:rPr>
          <w:szCs w:val="21"/>
        </w:rPr>
        <w:t>(2</w:t>
      </w:r>
      <w:r w:rsidR="009A3CF8" w:rsidRPr="00FC5D6F">
        <w:rPr>
          <w:szCs w:val="21"/>
        </w:rPr>
        <w:t>)</w:t>
      </w:r>
      <w:r w:rsidR="009A3CF8" w:rsidRPr="00FC5D6F">
        <w:rPr>
          <w:rFonts w:eastAsiaTheme="minorEastAsia" w:hint="eastAsia"/>
          <w:szCs w:val="21"/>
          <w:lang w:eastAsia="zh-CN"/>
        </w:rPr>
        <w:t>, u</w:t>
      </w:r>
      <w:r w:rsidRPr="00FC5D6F">
        <w:rPr>
          <w:szCs w:val="21"/>
        </w:rPr>
        <w:t>sing numerical methods.</w:t>
      </w:r>
    </w:p>
    <w:p w:rsidR="00F52012" w:rsidRPr="00FC5D6F" w:rsidRDefault="00F52012" w:rsidP="005A3721">
      <w:pPr>
        <w:pStyle w:val="2011-14"/>
        <w:widowControl w:val="0"/>
        <w:spacing w:before="156" w:after="156"/>
      </w:pPr>
      <w:r w:rsidRPr="00FC5D6F">
        <w:t xml:space="preserve">3. Procedure for </w:t>
      </w:r>
      <w:r w:rsidR="00FE3F33" w:rsidRPr="00FC5D6F">
        <w:t>Selecting the Best Model</w:t>
      </w:r>
    </w:p>
    <w:p w:rsidR="00F52012" w:rsidRPr="00FC5D6F" w:rsidRDefault="00F52012" w:rsidP="005A3721">
      <w:pPr>
        <w:pStyle w:val="2011-13"/>
        <w:widowControl w:val="0"/>
        <w:ind w:firstLine="210"/>
        <w:rPr>
          <w:szCs w:val="21"/>
        </w:rPr>
      </w:pPr>
      <w:r w:rsidRPr="00FC5D6F">
        <w:rPr>
          <w:szCs w:val="21"/>
        </w:rPr>
        <w:t xml:space="preserve">Taking the information about observations and </w:t>
      </w:r>
      <w:r w:rsidRPr="00FC5D6F">
        <w:rPr>
          <w:i/>
          <w:szCs w:val="21"/>
        </w:rPr>
        <w:t>k</w:t>
      </w:r>
      <w:r w:rsidRPr="00FC5D6F">
        <w:rPr>
          <w:szCs w:val="21"/>
        </w:rPr>
        <w:t xml:space="preserve"> covariates, hypothesis tests are done on the covariates coefficients to know if any of them influences the trend of ozone maximums concentrations. This was achieved by observing the estimator sign of the covariate coefficient, namely we need to contrast the hypothesis  </w:t>
      </w:r>
    </w:p>
    <w:p w:rsidR="00F52012" w:rsidRPr="00FC5D6F" w:rsidRDefault="00CA1430" w:rsidP="005A3721">
      <w:pPr>
        <w:pStyle w:val="2011-13"/>
        <w:widowControl w:val="0"/>
        <w:ind w:firstLine="180"/>
        <w:rPr>
          <w:rStyle w:val="hps"/>
          <w:rFonts w:eastAsia="SimHei"/>
          <w:sz w:val="18"/>
          <w:lang w:eastAsia="es-MX"/>
        </w:rPr>
      </w:pPr>
      <m:oMathPara>
        <m:oMathParaPr>
          <m:jc m:val="center"/>
        </m:oMathParaPr>
        <m:oMath>
          <m:sSub>
            <m:sSubPr>
              <m:ctrlPr>
                <w:rPr>
                  <w:rFonts w:ascii="Cambria Math" w:hAnsi="Cambria Math"/>
                  <w:i/>
                  <w:sz w:val="18"/>
                  <w:lang w:val="es-MX" w:eastAsia="es-MX"/>
                </w:rPr>
              </m:ctrlPr>
            </m:sSubPr>
            <m:e>
              <m:r>
                <w:rPr>
                  <w:rFonts w:ascii="Cambria Math" w:hAnsi="Cambria Math"/>
                  <w:sz w:val="18"/>
                  <w:lang w:val="es-MX" w:eastAsia="es-MX"/>
                </w:rPr>
                <m:t>H</m:t>
              </m:r>
            </m:e>
            <m:sub>
              <m:r>
                <w:rPr>
                  <w:rFonts w:ascii="Cambria Math"/>
                  <w:sz w:val="18"/>
                  <w:lang w:eastAsia="es-MX"/>
                </w:rPr>
                <m:t>0</m:t>
              </m:r>
            </m:sub>
          </m:sSub>
          <m:r>
            <w:rPr>
              <w:rFonts w:ascii="Cambria Math"/>
              <w:sz w:val="18"/>
              <w:lang w:eastAsia="es-MX"/>
            </w:rPr>
            <m:t>:</m:t>
          </m:r>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hAnsi="Cambria Math"/>
                  <w:sz w:val="18"/>
                  <w:lang w:val="es-MX" w:eastAsia="es-MX"/>
                </w:rPr>
                <m:t>j</m:t>
              </m:r>
            </m:sub>
          </m:sSub>
          <m:r>
            <w:rPr>
              <w:rFonts w:ascii="Cambria Math"/>
              <w:sz w:val="18"/>
              <w:lang w:eastAsia="es-MX"/>
            </w:rPr>
            <m:t xml:space="preserve">=0      </m:t>
          </m:r>
          <m:r>
            <w:rPr>
              <w:rFonts w:ascii="Cambria Math" w:hAnsi="Cambria Math"/>
              <w:sz w:val="18"/>
              <w:lang w:val="es-MX" w:eastAsia="es-MX"/>
            </w:rPr>
            <m:t>vs</m:t>
          </m:r>
          <m:sSub>
            <m:sSubPr>
              <m:ctrlPr>
                <w:rPr>
                  <w:rFonts w:ascii="Cambria Math" w:hAnsi="Cambria Math"/>
                  <w:i/>
                  <w:sz w:val="18"/>
                  <w:lang w:val="es-MX" w:eastAsia="es-MX"/>
                </w:rPr>
              </m:ctrlPr>
            </m:sSubPr>
            <m:e>
              <m:r>
                <w:rPr>
                  <w:rFonts w:ascii="Cambria Math" w:hAnsi="Cambria Math"/>
                  <w:sz w:val="18"/>
                  <w:lang w:val="es-MX" w:eastAsia="es-MX"/>
                </w:rPr>
                <m:t xml:space="preserve"> H</m:t>
              </m:r>
            </m:e>
            <m:sub>
              <m:r>
                <w:rPr>
                  <w:rFonts w:ascii="Cambria Math"/>
                  <w:sz w:val="18"/>
                  <w:lang w:eastAsia="es-MX"/>
                </w:rPr>
                <m:t>1</m:t>
              </m:r>
            </m:sub>
          </m:sSub>
          <m:r>
            <w:rPr>
              <w:rFonts w:ascii="Cambria Math"/>
              <w:sz w:val="18"/>
              <w:lang w:eastAsia="es-MX"/>
            </w:rPr>
            <m:t>:</m:t>
          </m:r>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hAnsi="Cambria Math"/>
                  <w:sz w:val="18"/>
                  <w:lang w:val="es-MX" w:eastAsia="es-MX"/>
                </w:rPr>
                <m:t>j</m:t>
              </m:r>
            </m:sub>
          </m:sSub>
          <m:r>
            <w:rPr>
              <w:rFonts w:ascii="Cambria Math"/>
              <w:sz w:val="18"/>
              <w:lang w:eastAsia="es-MX"/>
            </w:rPr>
            <m:t>≠</m:t>
          </m:r>
          <m:r>
            <w:rPr>
              <w:rFonts w:ascii="Cambria Math"/>
              <w:sz w:val="18"/>
              <w:lang w:eastAsia="es-MX"/>
            </w:rPr>
            <m:t>0</m:t>
          </m:r>
        </m:oMath>
      </m:oMathPara>
    </w:p>
    <w:p w:rsidR="00F52012" w:rsidRPr="00FC5D6F" w:rsidRDefault="00F52012" w:rsidP="00202D11">
      <w:pPr>
        <w:pStyle w:val="2011-13"/>
        <w:widowControl w:val="0"/>
        <w:ind w:firstLine="210"/>
        <w:rPr>
          <w:rStyle w:val="hps"/>
          <w:rFonts w:eastAsiaTheme="minorEastAsia"/>
          <w:sz w:val="24"/>
          <w:szCs w:val="21"/>
          <w:lang w:eastAsia="zh-CN"/>
        </w:rPr>
      </w:pPr>
      <w:r w:rsidRPr="00FC5D6F">
        <w:rPr>
          <w:lang w:eastAsia="es-MX"/>
        </w:rPr>
        <w:t>Eq</w:t>
      </w:r>
      <w:r w:rsidR="00535929" w:rsidRPr="00FC5D6F">
        <w:rPr>
          <w:rFonts w:eastAsiaTheme="minorEastAsia" w:hint="eastAsia"/>
          <w:lang w:eastAsia="zh-CN"/>
        </w:rPr>
        <w:t>.</w:t>
      </w:r>
      <w:r w:rsidR="00202D11" w:rsidRPr="00FC5D6F">
        <w:rPr>
          <w:rFonts w:eastAsiaTheme="minorEastAsia" w:hint="eastAsia"/>
          <w:lang w:eastAsia="zh-CN"/>
        </w:rPr>
        <w:t xml:space="preserve"> </w:t>
      </w:r>
      <w:r w:rsidR="00535929" w:rsidRPr="00FC5D6F">
        <w:rPr>
          <w:rStyle w:val="hps"/>
          <w:rFonts w:eastAsia="SimHei" w:hint="eastAsia"/>
          <w:lang w:eastAsia="zh-CN"/>
        </w:rPr>
        <w:t>(</w:t>
      </w:r>
      <w:r w:rsidRPr="00FC5D6F">
        <w:rPr>
          <w:rStyle w:val="hps"/>
          <w:rFonts w:eastAsia="SimHei"/>
        </w:rPr>
        <w:t>3</w:t>
      </w:r>
      <w:r w:rsidR="00535929" w:rsidRPr="00FC5D6F">
        <w:rPr>
          <w:rStyle w:val="hps"/>
          <w:rFonts w:eastAsia="SimHei" w:hint="eastAsia"/>
          <w:lang w:eastAsia="zh-CN"/>
        </w:rPr>
        <w:t>)</w:t>
      </w:r>
      <w:r w:rsidRPr="00FC5D6F">
        <w:rPr>
          <w:rStyle w:val="hps"/>
          <w:rFonts w:eastAsia="SimHei"/>
        </w:rPr>
        <w:t xml:space="preserve"> </w:t>
      </w:r>
      <w:r w:rsidR="00202D11" w:rsidRPr="00FC5D6F">
        <w:rPr>
          <w:rStyle w:val="hps"/>
          <w:rFonts w:eastAsiaTheme="minorEastAsia" w:hint="eastAsia"/>
          <w:lang w:eastAsia="zh-CN"/>
        </w:rPr>
        <w:t xml:space="preserve">is </w:t>
      </w:r>
      <w:r w:rsidR="00202D11" w:rsidRPr="00FC5D6F">
        <w:rPr>
          <w:rStyle w:val="hps"/>
          <w:rFonts w:eastAsia="SimHei"/>
        </w:rPr>
        <w:t>t</w:t>
      </w:r>
      <w:r w:rsidRPr="00FC5D6F">
        <w:rPr>
          <w:rStyle w:val="hps"/>
          <w:rFonts w:eastAsia="SimHei"/>
        </w:rPr>
        <w:t xml:space="preserve">est hypothesis for </w:t>
      </w:r>
      <w:r w:rsidR="00202D11" w:rsidRPr="00FC5D6F">
        <w:rPr>
          <w:rStyle w:val="hps"/>
          <w:rFonts w:eastAsia="SimHei"/>
        </w:rPr>
        <w:t>c</w:t>
      </w:r>
      <w:r w:rsidRPr="00FC5D6F">
        <w:rPr>
          <w:rStyle w:val="hps"/>
          <w:rFonts w:eastAsia="SimHei"/>
        </w:rPr>
        <w:t>ovariates</w:t>
      </w:r>
      <w:r w:rsidR="00202D11" w:rsidRPr="00FC5D6F">
        <w:rPr>
          <w:rStyle w:val="hps"/>
          <w:rFonts w:eastAsiaTheme="minorEastAsia" w:hint="eastAsia"/>
          <w:lang w:eastAsia="zh-CN"/>
        </w:rPr>
        <w:t>.</w:t>
      </w:r>
    </w:p>
    <w:p w:rsidR="00F52012" w:rsidRPr="00FC5D6F" w:rsidRDefault="00323532" w:rsidP="005A3721">
      <w:pPr>
        <w:pStyle w:val="2011-13"/>
        <w:widowControl w:val="0"/>
        <w:ind w:firstLineChars="0" w:firstLine="0"/>
        <w:rPr>
          <w:szCs w:val="21"/>
        </w:rPr>
      </w:pPr>
      <w:r w:rsidRPr="00FC5D6F">
        <w:rPr>
          <w:szCs w:val="21"/>
        </w:rPr>
        <w:t>w</w:t>
      </w:r>
      <w:r w:rsidR="00F52012" w:rsidRPr="00FC5D6F">
        <w:rPr>
          <w:szCs w:val="21"/>
        </w:rPr>
        <w:t>here</w:t>
      </w:r>
      <m:oMath>
        <m:r>
          <m:rPr>
            <m:sty m:val="p"/>
          </m:rPr>
          <w:rPr>
            <w:rFonts w:ascii="Cambria Math" w:hAnsi="Cambria Math"/>
            <w:szCs w:val="21"/>
          </w:rPr>
          <m:t xml:space="preserve"> </m:t>
        </m:r>
        <m:sSub>
          <m:sSubPr>
            <m:ctrlPr>
              <w:rPr>
                <w:rFonts w:ascii="Cambria Math" w:hAnsi="Cambria Math"/>
                <w:i/>
                <w:szCs w:val="21"/>
                <w:lang w:val="es-MX" w:eastAsia="es-MX"/>
              </w:rPr>
            </m:ctrlPr>
          </m:sSubPr>
          <m:e>
            <m:r>
              <w:rPr>
                <w:rFonts w:ascii="Cambria Math" w:hAnsi="Cambria Math"/>
                <w:szCs w:val="21"/>
                <w:lang w:val="es-MX" w:eastAsia="es-MX"/>
              </w:rPr>
              <m:t>β</m:t>
            </m:r>
          </m:e>
          <m:sub>
            <m:r>
              <w:rPr>
                <w:rFonts w:ascii="Cambria Math" w:hAnsi="Cambria Math"/>
                <w:szCs w:val="21"/>
                <w:lang w:val="es-MX" w:eastAsia="es-MX"/>
              </w:rPr>
              <m:t>j</m:t>
            </m:r>
          </m:sub>
        </m:sSub>
      </m:oMath>
      <w:r w:rsidR="00F52012" w:rsidRPr="00FC5D6F">
        <w:rPr>
          <w:szCs w:val="21"/>
        </w:rPr>
        <w:t xml:space="preserve"> represents the parameter associated with time, it</w:t>
      </w:r>
      <w:r w:rsidR="00165C67" w:rsidRPr="00FC5D6F">
        <w:rPr>
          <w:rFonts w:eastAsiaTheme="minorEastAsia"/>
          <w:szCs w:val="21"/>
          <w:lang w:eastAsia="zh-CN"/>
        </w:rPr>
        <w:t>’</w:t>
      </w:r>
      <w:r w:rsidR="00F52012" w:rsidRPr="00FC5D6F">
        <w:rPr>
          <w:szCs w:val="21"/>
        </w:rPr>
        <w:t>s associated to the trend</w:t>
      </w:r>
      <m:oMath>
        <m:r>
          <m:rPr>
            <m:sty m:val="p"/>
          </m:rPr>
          <w:rPr>
            <w:rFonts w:ascii="Cambria Math"/>
            <w:szCs w:val="21"/>
            <w:lang w:eastAsia="es-MX"/>
          </w:rPr>
          <m:t>(</m:t>
        </m:r>
        <m:r>
          <m:rPr>
            <m:sty m:val="p"/>
          </m:rPr>
          <w:rPr>
            <w:rFonts w:ascii="Cambria Math" w:hAnsi="Cambria Math"/>
            <w:szCs w:val="21"/>
            <w:lang w:eastAsia="es-MX"/>
          </w:rPr>
          <m:t>j</m:t>
        </m:r>
        <m:r>
          <m:rPr>
            <m:sty m:val="p"/>
          </m:rPr>
          <w:rPr>
            <w:rFonts w:ascii="Cambria Math"/>
            <w:szCs w:val="21"/>
            <w:lang w:eastAsia="es-MX"/>
          </w:rPr>
          <m:t>=1</m:t>
        </m:r>
      </m:oMath>
      <w:r w:rsidR="00F52012" w:rsidRPr="00FC5D6F">
        <w:rPr>
          <w:rStyle w:val="hps"/>
          <w:rFonts w:eastAsia="SimHei"/>
          <w:szCs w:val="21"/>
          <w:lang w:eastAsia="es-MX"/>
        </w:rPr>
        <w:t xml:space="preserve">,..,k), </w:t>
      </w:r>
      <w:r w:rsidR="00F52012" w:rsidRPr="00FC5D6F">
        <w:rPr>
          <w:szCs w:val="21"/>
        </w:rPr>
        <w:t xml:space="preserve">if </w:t>
      </w:r>
      <m:oMath>
        <m:sSub>
          <m:sSubPr>
            <m:ctrlPr>
              <w:rPr>
                <w:rFonts w:ascii="Cambria Math" w:hAnsi="Cambria Math"/>
                <w:szCs w:val="21"/>
                <w:lang w:val="es-MX" w:eastAsia="es-MX"/>
              </w:rPr>
            </m:ctrlPr>
          </m:sSubPr>
          <m:e>
            <m:r>
              <m:rPr>
                <m:sty m:val="p"/>
              </m:rPr>
              <w:rPr>
                <w:rFonts w:ascii="Cambria Math" w:hAnsi="Cambria Math"/>
                <w:szCs w:val="21"/>
                <w:lang w:val="es-MX" w:eastAsia="es-MX"/>
              </w:rPr>
              <m:t>β</m:t>
            </m:r>
          </m:e>
          <m:sub>
            <m:r>
              <m:rPr>
                <m:sty m:val="p"/>
              </m:rPr>
              <w:rPr>
                <w:rFonts w:ascii="Cambria Math" w:hAnsi="Cambria Math"/>
                <w:szCs w:val="21"/>
                <w:lang w:eastAsia="es-MX"/>
              </w:rPr>
              <m:t>j</m:t>
            </m:r>
          </m:sub>
        </m:sSub>
        <m:r>
          <m:rPr>
            <m:sty m:val="p"/>
          </m:rPr>
          <w:rPr>
            <w:rFonts w:ascii="Cambria Math"/>
            <w:szCs w:val="21"/>
            <w:lang w:eastAsia="es-MX"/>
          </w:rPr>
          <m:t>&lt;</m:t>
        </m:r>
        <m:r>
          <w:rPr>
            <w:rFonts w:ascii="Cambria Math"/>
            <w:szCs w:val="21"/>
            <w:lang w:eastAsia="es-MX"/>
          </w:rPr>
          <m:t>0</m:t>
        </m:r>
      </m:oMath>
      <w:r w:rsidR="00F52012" w:rsidRPr="00FC5D6F">
        <w:rPr>
          <w:szCs w:val="21"/>
        </w:rPr>
        <w:t xml:space="preserve"> there will be an decreasing trend</w:t>
      </w:r>
      <w:r w:rsidR="00165C67" w:rsidRPr="00FC5D6F">
        <w:rPr>
          <w:rFonts w:eastAsiaTheme="minorEastAsia" w:hint="eastAsia"/>
          <w:szCs w:val="21"/>
          <w:lang w:eastAsia="zh-CN"/>
        </w:rPr>
        <w:t>,</w:t>
      </w:r>
      <w:r w:rsidR="00F52012" w:rsidRPr="00FC5D6F">
        <w:rPr>
          <w:szCs w:val="21"/>
        </w:rPr>
        <w:t xml:space="preserve"> if</w:t>
      </w:r>
      <m:oMath>
        <m:r>
          <m:rPr>
            <m:sty m:val="p"/>
          </m:rPr>
          <w:rPr>
            <w:rFonts w:ascii="Cambria Math" w:hAnsi="Cambria Math"/>
            <w:szCs w:val="21"/>
          </w:rPr>
          <m:t xml:space="preserve"> </m:t>
        </m:r>
        <m:sSub>
          <m:sSubPr>
            <m:ctrlPr>
              <w:rPr>
                <w:rFonts w:ascii="Cambria Math" w:hAnsi="Cambria Math"/>
                <w:szCs w:val="21"/>
                <w:lang w:val="es-MX" w:eastAsia="es-MX"/>
              </w:rPr>
            </m:ctrlPr>
          </m:sSubPr>
          <m:e>
            <m:r>
              <m:rPr>
                <m:sty m:val="p"/>
              </m:rPr>
              <w:rPr>
                <w:rFonts w:ascii="Cambria Math" w:hAnsi="Cambria Math"/>
                <w:szCs w:val="21"/>
                <w:lang w:val="es-MX" w:eastAsia="es-MX"/>
              </w:rPr>
              <m:t>β</m:t>
            </m:r>
          </m:e>
          <m:sub>
            <m:r>
              <m:rPr>
                <m:sty m:val="p"/>
              </m:rPr>
              <w:rPr>
                <w:rFonts w:ascii="Cambria Math" w:hAnsi="Cambria Math"/>
                <w:szCs w:val="21"/>
                <w:lang w:eastAsia="es-MX"/>
              </w:rPr>
              <m:t>j</m:t>
            </m:r>
          </m:sub>
        </m:sSub>
        <m:r>
          <m:rPr>
            <m:sty m:val="p"/>
          </m:rPr>
          <w:rPr>
            <w:rFonts w:ascii="Cambria Math"/>
            <w:szCs w:val="21"/>
            <w:lang w:eastAsia="es-MX"/>
          </w:rPr>
          <m:t>&gt;</m:t>
        </m:r>
        <m:r>
          <w:rPr>
            <w:rFonts w:ascii="Cambria Math"/>
            <w:szCs w:val="21"/>
            <w:lang w:eastAsia="es-MX"/>
          </w:rPr>
          <m:t>0</m:t>
        </m:r>
      </m:oMath>
      <w:r w:rsidR="00F52012" w:rsidRPr="00FC5D6F">
        <w:rPr>
          <w:rStyle w:val="hps"/>
          <w:rFonts w:eastAsia="SimHei"/>
          <w:szCs w:val="21"/>
          <w:lang w:eastAsia="es-MX"/>
        </w:rPr>
        <w:t xml:space="preserve"> there will be an increasing</w:t>
      </w:r>
      <w:r w:rsidR="007F7B00" w:rsidRPr="00FC5D6F">
        <w:rPr>
          <w:rStyle w:val="hps"/>
          <w:rFonts w:eastAsiaTheme="minorEastAsia" w:hint="eastAsia"/>
          <w:szCs w:val="21"/>
          <w:lang w:eastAsia="zh-CN"/>
        </w:rPr>
        <w:t xml:space="preserve"> </w:t>
      </w:r>
      <w:r w:rsidR="00F52012" w:rsidRPr="00FC5D6F">
        <w:rPr>
          <w:rStyle w:val="hps"/>
          <w:rFonts w:eastAsia="SimHei"/>
          <w:szCs w:val="21"/>
          <w:lang w:eastAsia="es-MX"/>
        </w:rPr>
        <w:t xml:space="preserve">trend </w:t>
      </w:r>
      <w:r w:rsidR="00F52012" w:rsidRPr="00FC5D6F">
        <w:rPr>
          <w:szCs w:val="21"/>
        </w:rPr>
        <w:t>and in the last case, there will be no tendency.</w:t>
      </w:r>
    </w:p>
    <w:p w:rsidR="00F52012" w:rsidRPr="00FC5D6F" w:rsidRDefault="00F52012" w:rsidP="005A3721">
      <w:pPr>
        <w:pStyle w:val="2011-13"/>
        <w:widowControl w:val="0"/>
        <w:ind w:firstLine="210"/>
        <w:rPr>
          <w:szCs w:val="21"/>
        </w:rPr>
      </w:pPr>
      <w:r w:rsidRPr="00FC5D6F">
        <w:rPr>
          <w:szCs w:val="21"/>
        </w:rPr>
        <w:t xml:space="preserve">The test consists in rejecting </w:t>
      </w:r>
      <m:oMath>
        <m:sSub>
          <m:sSubPr>
            <m:ctrlPr>
              <w:rPr>
                <w:rFonts w:ascii="Cambria Math" w:hAnsi="Cambria Math"/>
                <w:i/>
                <w:szCs w:val="21"/>
                <w:lang w:val="es-MX" w:eastAsia="es-MX"/>
              </w:rPr>
            </m:ctrlPr>
          </m:sSubPr>
          <m:e>
            <m:r>
              <w:rPr>
                <w:rFonts w:ascii="Cambria Math" w:hAnsi="Cambria Math"/>
                <w:szCs w:val="21"/>
                <w:lang w:val="es-MX" w:eastAsia="es-MX"/>
              </w:rPr>
              <m:t>H</m:t>
            </m:r>
          </m:e>
          <m:sub>
            <m:r>
              <w:rPr>
                <w:rFonts w:ascii="Cambria Math"/>
                <w:szCs w:val="21"/>
                <w:lang w:eastAsia="es-MX"/>
              </w:rPr>
              <m:t>0</m:t>
            </m:r>
          </m:sub>
        </m:sSub>
      </m:oMath>
      <w:r w:rsidRPr="00FC5D6F">
        <w:rPr>
          <w:szCs w:val="21"/>
        </w:rPr>
        <w:t xml:space="preserve"> if</w:t>
      </w:r>
      <m:oMath>
        <m:d>
          <m:dPr>
            <m:begChr m:val="|"/>
            <m:endChr m:val="|"/>
            <m:ctrlPr>
              <w:rPr>
                <w:rFonts w:ascii="Cambria Math" w:hAnsi="Cambria Math"/>
                <w:i/>
                <w:sz w:val="20"/>
                <w:szCs w:val="21"/>
                <w:lang w:val="es-MX" w:eastAsia="es-MX"/>
              </w:rPr>
            </m:ctrlPr>
          </m:dPr>
          <m:e>
            <m:f>
              <m:fPr>
                <m:ctrlPr>
                  <w:rPr>
                    <w:rFonts w:ascii="Cambria Math" w:hAnsi="Cambria Math"/>
                    <w:i/>
                    <w:sz w:val="20"/>
                    <w:szCs w:val="21"/>
                    <w:lang w:val="es-MX" w:eastAsia="es-MX"/>
                  </w:rPr>
                </m:ctrlPr>
              </m:fPr>
              <m:num>
                <m:acc>
                  <m:accPr>
                    <m:ctrlPr>
                      <w:rPr>
                        <w:rFonts w:ascii="Cambria Math" w:hAnsi="Cambria Math"/>
                        <w:i/>
                        <w:sz w:val="20"/>
                        <w:szCs w:val="21"/>
                        <w:lang w:val="es-MX" w:eastAsia="es-MX"/>
                      </w:rPr>
                    </m:ctrlPr>
                  </m:accPr>
                  <m:e>
                    <m:sSub>
                      <m:sSubPr>
                        <m:ctrlPr>
                          <w:rPr>
                            <w:rFonts w:ascii="Cambria Math" w:hAnsi="Cambria Math"/>
                            <w:i/>
                            <w:sz w:val="20"/>
                            <w:szCs w:val="21"/>
                            <w:lang w:val="es-MX" w:eastAsia="es-MX"/>
                          </w:rPr>
                        </m:ctrlPr>
                      </m:sSubPr>
                      <m:e>
                        <m:r>
                          <w:rPr>
                            <w:rFonts w:ascii="Cambria Math" w:hAnsi="Cambria Math"/>
                            <w:sz w:val="20"/>
                            <w:szCs w:val="21"/>
                            <w:lang w:val="es-MX" w:eastAsia="es-MX"/>
                          </w:rPr>
                          <m:t>β</m:t>
                        </m:r>
                      </m:e>
                      <m:sub>
                        <m:r>
                          <w:rPr>
                            <w:rFonts w:ascii="Cambria Math" w:hAnsi="Cambria Math"/>
                            <w:sz w:val="20"/>
                            <w:szCs w:val="21"/>
                            <w:lang w:val="es-MX" w:eastAsia="es-MX"/>
                          </w:rPr>
                          <m:t>j</m:t>
                        </m:r>
                      </m:sub>
                    </m:sSub>
                  </m:e>
                </m:acc>
              </m:num>
              <m:den>
                <m:rad>
                  <m:radPr>
                    <m:degHide m:val="on"/>
                    <m:ctrlPr>
                      <w:rPr>
                        <w:rFonts w:ascii="Cambria Math" w:hAnsi="Cambria Math"/>
                        <w:i/>
                        <w:sz w:val="20"/>
                        <w:szCs w:val="21"/>
                        <w:lang w:val="es-MX" w:eastAsia="es-MX"/>
                      </w:rPr>
                    </m:ctrlPr>
                  </m:radPr>
                  <m:deg/>
                  <m:e>
                    <m:sSub>
                      <m:sSubPr>
                        <m:ctrlPr>
                          <w:rPr>
                            <w:rFonts w:ascii="Cambria Math" w:hAnsi="Cambria Math"/>
                            <w:i/>
                            <w:sz w:val="20"/>
                            <w:szCs w:val="21"/>
                            <w:lang w:val="es-MX" w:eastAsia="es-MX"/>
                          </w:rPr>
                        </m:ctrlPr>
                      </m:sSubPr>
                      <m:e>
                        <m:r>
                          <w:rPr>
                            <w:rFonts w:ascii="Cambria Math" w:hAnsi="Cambria Math"/>
                            <w:sz w:val="20"/>
                            <w:szCs w:val="21"/>
                            <w:lang w:val="es-MX" w:eastAsia="es-MX"/>
                          </w:rPr>
                          <m:t>v</m:t>
                        </m:r>
                      </m:e>
                      <m:sub>
                        <m:r>
                          <w:rPr>
                            <w:rFonts w:ascii="Cambria Math" w:hAnsi="Cambria Math"/>
                            <w:sz w:val="20"/>
                            <w:szCs w:val="21"/>
                            <w:lang w:val="es-MX" w:eastAsia="es-MX"/>
                          </w:rPr>
                          <m:t>jj</m:t>
                        </m:r>
                      </m:sub>
                    </m:sSub>
                  </m:e>
                </m:rad>
              </m:den>
            </m:f>
          </m:e>
        </m:d>
        <m:r>
          <w:rPr>
            <w:rFonts w:ascii="Cambria Math"/>
            <w:sz w:val="20"/>
            <w:szCs w:val="21"/>
            <w:lang w:eastAsia="es-MX"/>
          </w:rPr>
          <m:t>&gt;</m:t>
        </m:r>
        <m:sSub>
          <m:sSubPr>
            <m:ctrlPr>
              <w:rPr>
                <w:rFonts w:ascii="Cambria Math" w:hAnsi="Cambria Math"/>
                <w:i/>
                <w:sz w:val="20"/>
                <w:szCs w:val="21"/>
                <w:lang w:val="es-MX" w:eastAsia="es-MX"/>
              </w:rPr>
            </m:ctrlPr>
          </m:sSubPr>
          <m:e>
            <m:r>
              <w:rPr>
                <w:rFonts w:ascii="Cambria Math" w:hAnsi="Cambria Math"/>
                <w:sz w:val="20"/>
                <w:szCs w:val="21"/>
                <w:lang w:val="es-MX" w:eastAsia="es-MX"/>
              </w:rPr>
              <m:t>z</m:t>
            </m:r>
          </m:e>
          <m:sub>
            <m:r>
              <w:rPr>
                <w:rFonts w:ascii="Cambria Math" w:hAnsi="Cambria Math"/>
                <w:sz w:val="20"/>
                <w:szCs w:val="21"/>
                <w:lang w:val="es-MX" w:eastAsia="es-MX"/>
              </w:rPr>
              <m:t>α</m:t>
            </m:r>
            <m:r>
              <w:rPr>
                <w:rFonts w:ascii="Cambria Math"/>
                <w:sz w:val="20"/>
                <w:szCs w:val="21"/>
                <w:lang w:eastAsia="es-MX"/>
              </w:rPr>
              <m:t>/2</m:t>
            </m:r>
          </m:sub>
        </m:sSub>
      </m:oMath>
      <w:r w:rsidRPr="00FC5D6F">
        <w:rPr>
          <w:szCs w:val="21"/>
        </w:rPr>
        <w:t xml:space="preserve"> where </w:t>
      </w:r>
      <m:oMath>
        <m:r>
          <w:rPr>
            <w:rFonts w:ascii="Cambria Math" w:hAnsi="Cambria Math"/>
            <w:szCs w:val="21"/>
            <w:lang w:val="es-MX" w:eastAsia="es-MX"/>
          </w:rPr>
          <m:t>α</m:t>
        </m:r>
      </m:oMath>
      <w:r w:rsidRPr="00FC5D6F">
        <w:rPr>
          <w:szCs w:val="21"/>
        </w:rPr>
        <w:t xml:space="preserve"> is the significance level and </w:t>
      </w:r>
      <m:oMath>
        <m:sSub>
          <m:sSubPr>
            <m:ctrlPr>
              <w:rPr>
                <w:rFonts w:ascii="Cambria Math" w:hAnsi="Cambria Math"/>
                <w:i/>
                <w:szCs w:val="21"/>
                <w:lang w:val="es-MX" w:eastAsia="es-MX"/>
              </w:rPr>
            </m:ctrlPr>
          </m:sSubPr>
          <m:e>
            <m:r>
              <w:rPr>
                <w:rFonts w:ascii="Cambria Math" w:hAnsi="Cambria Math"/>
                <w:szCs w:val="21"/>
                <w:lang w:val="es-MX" w:eastAsia="es-MX"/>
              </w:rPr>
              <m:t>v</m:t>
            </m:r>
          </m:e>
          <m:sub>
            <m:r>
              <w:rPr>
                <w:rFonts w:ascii="Cambria Math" w:hAnsi="Cambria Math"/>
                <w:szCs w:val="21"/>
                <w:lang w:val="es-MX" w:eastAsia="es-MX"/>
              </w:rPr>
              <m:t>jj</m:t>
            </m:r>
          </m:sub>
        </m:sSub>
      </m:oMath>
      <w:r w:rsidRPr="00FC5D6F">
        <w:rPr>
          <w:szCs w:val="21"/>
        </w:rPr>
        <w:t xml:space="preserve"> is the </w:t>
      </w:r>
      <w:r w:rsidRPr="00FC5D6F">
        <w:rPr>
          <w:i/>
          <w:szCs w:val="21"/>
        </w:rPr>
        <w:t>i-th</w:t>
      </w:r>
      <w:r w:rsidRPr="00FC5D6F">
        <w:rPr>
          <w:szCs w:val="21"/>
        </w:rPr>
        <w:t xml:space="preserve"> term of the diagonal matrix  </w:t>
      </w:r>
      <m:oMath>
        <m:sSup>
          <m:sSupPr>
            <m:ctrlPr>
              <w:rPr>
                <w:rFonts w:ascii="Cambria Math" w:hAnsi="Cambria Math"/>
                <w:i/>
                <w:sz w:val="20"/>
                <w:szCs w:val="21"/>
                <w:lang w:val="es-MX" w:eastAsia="es-MX"/>
              </w:rPr>
            </m:ctrlPr>
          </m:sSupPr>
          <m:e>
            <m:d>
              <m:dPr>
                <m:begChr m:val="|"/>
                <m:endChr m:val="|"/>
                <m:ctrlPr>
                  <w:rPr>
                    <w:rFonts w:ascii="Cambria Math" w:hAnsi="Cambria Math"/>
                    <w:i/>
                    <w:sz w:val="20"/>
                    <w:szCs w:val="21"/>
                    <w:lang w:val="es-MX" w:eastAsia="es-MX"/>
                  </w:rPr>
                </m:ctrlPr>
              </m:dPr>
              <m:e>
                <m:r>
                  <w:rPr>
                    <w:rFonts w:ascii="Cambria Math" w:hAnsi="Cambria Math"/>
                    <w:sz w:val="20"/>
                    <w:szCs w:val="21"/>
                    <w:lang w:val="es-MX" w:eastAsia="es-MX"/>
                  </w:rPr>
                  <m:t>E</m:t>
                </m:r>
                <m:r>
                  <w:rPr>
                    <w:rFonts w:ascii="Cambria Math"/>
                    <w:sz w:val="20"/>
                    <w:szCs w:val="21"/>
                    <w:lang w:eastAsia="es-MX"/>
                  </w:rPr>
                  <m:t>(</m:t>
                </m:r>
                <m:r>
                  <w:rPr>
                    <w:rFonts w:ascii="Cambria Math"/>
                    <w:sz w:val="20"/>
                    <w:szCs w:val="21"/>
                    <w:lang w:eastAsia="es-MX"/>
                  </w:rPr>
                  <m:t>-</m:t>
                </m:r>
                <m:sSub>
                  <m:sSubPr>
                    <m:ctrlPr>
                      <w:rPr>
                        <w:rFonts w:ascii="Cambria Math" w:hAnsi="Cambria Math"/>
                        <w:i/>
                        <w:sz w:val="20"/>
                        <w:szCs w:val="21"/>
                        <w:lang w:val="es-MX" w:eastAsia="es-MX"/>
                      </w:rPr>
                    </m:ctrlPr>
                  </m:sSubPr>
                  <m:e>
                    <m:f>
                      <m:fPr>
                        <m:ctrlPr>
                          <w:rPr>
                            <w:rFonts w:ascii="Cambria Math" w:hAnsi="Cambria Math"/>
                            <w:i/>
                            <w:sz w:val="20"/>
                            <w:szCs w:val="21"/>
                            <w:lang w:val="es-MX" w:eastAsia="es-MX"/>
                          </w:rPr>
                        </m:ctrlPr>
                      </m:fPr>
                      <m:num>
                        <m:sSup>
                          <m:sSupPr>
                            <m:ctrlPr>
                              <w:rPr>
                                <w:rFonts w:ascii="Cambria Math" w:hAnsi="Cambria Math"/>
                                <w:i/>
                                <w:sz w:val="20"/>
                                <w:szCs w:val="21"/>
                                <w:lang w:val="es-MX" w:eastAsia="es-MX"/>
                              </w:rPr>
                            </m:ctrlPr>
                          </m:sSupPr>
                          <m:e>
                            <m:r>
                              <w:rPr>
                                <w:rFonts w:ascii="Cambria Math" w:hAnsi="Cambria Math"/>
                                <w:sz w:val="20"/>
                                <w:szCs w:val="21"/>
                                <w:lang w:val="es-MX" w:eastAsia="es-MX"/>
                              </w:rPr>
                              <m:t>∂</m:t>
                            </m:r>
                          </m:e>
                          <m:sup>
                            <m:r>
                              <w:rPr>
                                <w:rFonts w:ascii="Cambria Math"/>
                                <w:sz w:val="20"/>
                                <w:szCs w:val="21"/>
                                <w:lang w:eastAsia="es-MX"/>
                              </w:rPr>
                              <m:t>2</m:t>
                            </m:r>
                          </m:sup>
                        </m:sSup>
                        <m:func>
                          <m:funcPr>
                            <m:ctrlPr>
                              <w:rPr>
                                <w:rFonts w:ascii="Cambria Math" w:hAnsi="Cambria Math"/>
                                <w:i/>
                                <w:sz w:val="20"/>
                                <w:szCs w:val="21"/>
                                <w:lang w:val="es-MX" w:eastAsia="es-MX"/>
                              </w:rPr>
                            </m:ctrlPr>
                          </m:funcPr>
                          <m:fName>
                            <m:r>
                              <m:rPr>
                                <m:sty m:val="p"/>
                              </m:rPr>
                              <w:rPr>
                                <w:rFonts w:ascii="Cambria Math"/>
                                <w:sz w:val="20"/>
                                <w:szCs w:val="21"/>
                                <w:lang w:eastAsia="es-MX"/>
                              </w:rPr>
                              <m:t>log</m:t>
                            </m:r>
                          </m:fName>
                          <m:e>
                            <m:r>
                              <w:rPr>
                                <w:rFonts w:ascii="Cambria Math" w:hAnsi="Cambria Math"/>
                                <w:sz w:val="20"/>
                                <w:szCs w:val="21"/>
                                <w:lang w:val="es-MX" w:eastAsia="es-MX"/>
                              </w:rPr>
                              <m:t>L</m:t>
                            </m:r>
                          </m:e>
                        </m:func>
                      </m:num>
                      <m:den>
                        <m:r>
                          <w:rPr>
                            <w:rFonts w:ascii="Cambria Math" w:hAnsi="Cambria Math"/>
                            <w:sz w:val="20"/>
                            <w:szCs w:val="21"/>
                            <w:lang w:val="es-MX" w:eastAsia="es-MX"/>
                          </w:rPr>
                          <m:t>∂</m:t>
                        </m:r>
                        <m:sSub>
                          <m:sSubPr>
                            <m:ctrlPr>
                              <w:rPr>
                                <w:rFonts w:ascii="Cambria Math" w:hAnsi="Cambria Math"/>
                                <w:i/>
                                <w:sz w:val="20"/>
                                <w:szCs w:val="21"/>
                                <w:lang w:val="es-MX" w:eastAsia="es-MX"/>
                              </w:rPr>
                            </m:ctrlPr>
                          </m:sSubPr>
                          <m:e>
                            <m:r>
                              <w:rPr>
                                <w:rFonts w:ascii="Cambria Math" w:hAnsi="Cambria Math"/>
                                <w:sz w:val="20"/>
                                <w:szCs w:val="21"/>
                                <w:lang w:val="es-MX" w:eastAsia="es-MX"/>
                              </w:rPr>
                              <m:t>β</m:t>
                            </m:r>
                          </m:e>
                          <m:sub>
                            <m:r>
                              <w:rPr>
                                <w:rFonts w:ascii="Cambria Math" w:hAnsi="Cambria Math"/>
                                <w:sz w:val="20"/>
                                <w:szCs w:val="21"/>
                                <w:lang w:val="es-MX" w:eastAsia="es-MX"/>
                              </w:rPr>
                              <m:t>i</m:t>
                            </m:r>
                          </m:sub>
                        </m:sSub>
                        <m:r>
                          <w:rPr>
                            <w:rFonts w:ascii="Cambria Math" w:hAnsi="Cambria Math"/>
                            <w:sz w:val="20"/>
                            <w:szCs w:val="21"/>
                            <w:lang w:val="es-MX" w:eastAsia="es-MX"/>
                          </w:rPr>
                          <m:t>∂</m:t>
                        </m:r>
                        <m:sSub>
                          <m:sSubPr>
                            <m:ctrlPr>
                              <w:rPr>
                                <w:rFonts w:ascii="Cambria Math" w:hAnsi="Cambria Math"/>
                                <w:i/>
                                <w:sz w:val="20"/>
                                <w:szCs w:val="21"/>
                                <w:lang w:val="es-MX" w:eastAsia="es-MX"/>
                              </w:rPr>
                            </m:ctrlPr>
                          </m:sSubPr>
                          <m:e>
                            <m:r>
                              <w:rPr>
                                <w:rFonts w:ascii="Cambria Math" w:hAnsi="Cambria Math"/>
                                <w:sz w:val="20"/>
                                <w:szCs w:val="21"/>
                                <w:lang w:val="es-MX" w:eastAsia="es-MX"/>
                              </w:rPr>
                              <m:t>β</m:t>
                            </m:r>
                          </m:e>
                          <m:sub>
                            <m:r>
                              <w:rPr>
                                <w:rFonts w:ascii="Cambria Math" w:hAnsi="Cambria Math"/>
                                <w:sz w:val="20"/>
                                <w:szCs w:val="21"/>
                                <w:lang w:val="es-MX" w:eastAsia="es-MX"/>
                              </w:rPr>
                              <m:t>j</m:t>
                            </m:r>
                          </m:sub>
                        </m:sSub>
                      </m:den>
                    </m:f>
                    <m:r>
                      <m:rPr>
                        <m:lit/>
                      </m:rPr>
                      <w:rPr>
                        <w:rFonts w:ascii="Cambria Math"/>
                        <w:sz w:val="20"/>
                        <w:szCs w:val="21"/>
                        <w:lang w:eastAsia="es-MX"/>
                      </w:rPr>
                      <m:t>|</m:t>
                    </m:r>
                  </m:e>
                  <m:sub>
                    <m:sSub>
                      <m:sSubPr>
                        <m:ctrlPr>
                          <w:rPr>
                            <w:rFonts w:ascii="Cambria Math" w:hAnsi="Cambria Math"/>
                            <w:i/>
                            <w:sz w:val="20"/>
                            <w:szCs w:val="21"/>
                            <w:lang w:val="es-MX" w:eastAsia="es-MX"/>
                          </w:rPr>
                        </m:ctrlPr>
                      </m:sSubPr>
                      <m:e>
                        <m:r>
                          <w:rPr>
                            <w:rFonts w:ascii="Cambria Math" w:hAnsi="Cambria Math"/>
                            <w:sz w:val="20"/>
                            <w:szCs w:val="21"/>
                            <w:lang w:val="es-MX" w:eastAsia="es-MX"/>
                          </w:rPr>
                          <m:t>β</m:t>
                        </m:r>
                      </m:e>
                      <m:sub>
                        <m:r>
                          <w:rPr>
                            <w:rFonts w:ascii="Cambria Math" w:hAnsi="Cambria Math"/>
                            <w:sz w:val="20"/>
                            <w:szCs w:val="21"/>
                            <w:lang w:val="es-MX" w:eastAsia="es-MX"/>
                          </w:rPr>
                          <m:t>j</m:t>
                        </m:r>
                      </m:sub>
                    </m:sSub>
                    <m:r>
                      <w:rPr>
                        <w:rFonts w:ascii="Cambria Math"/>
                        <w:sz w:val="20"/>
                        <w:szCs w:val="21"/>
                        <w:lang w:eastAsia="es-MX"/>
                      </w:rPr>
                      <m:t>=</m:t>
                    </m:r>
                    <m:acc>
                      <m:accPr>
                        <m:ctrlPr>
                          <w:rPr>
                            <w:rFonts w:ascii="Cambria Math" w:hAnsi="Cambria Math"/>
                            <w:i/>
                            <w:sz w:val="20"/>
                            <w:szCs w:val="21"/>
                            <w:lang w:val="es-MX" w:eastAsia="es-MX"/>
                          </w:rPr>
                        </m:ctrlPr>
                      </m:accPr>
                      <m:e>
                        <m:sSub>
                          <m:sSubPr>
                            <m:ctrlPr>
                              <w:rPr>
                                <w:rFonts w:ascii="Cambria Math" w:hAnsi="Cambria Math"/>
                                <w:i/>
                                <w:sz w:val="20"/>
                                <w:szCs w:val="21"/>
                                <w:lang w:val="es-MX" w:eastAsia="es-MX"/>
                              </w:rPr>
                            </m:ctrlPr>
                          </m:sSubPr>
                          <m:e>
                            <m:r>
                              <w:rPr>
                                <w:rFonts w:ascii="Cambria Math" w:hAnsi="Cambria Math"/>
                                <w:sz w:val="20"/>
                                <w:szCs w:val="21"/>
                                <w:lang w:val="es-MX" w:eastAsia="es-MX"/>
                              </w:rPr>
                              <m:t>β</m:t>
                            </m:r>
                          </m:e>
                          <m:sub>
                            <m:r>
                              <w:rPr>
                                <w:rFonts w:ascii="Cambria Math" w:hAnsi="Cambria Math"/>
                                <w:sz w:val="20"/>
                                <w:szCs w:val="21"/>
                                <w:lang w:val="es-MX" w:eastAsia="es-MX"/>
                              </w:rPr>
                              <m:t>j</m:t>
                            </m:r>
                          </m:sub>
                        </m:sSub>
                      </m:e>
                    </m:acc>
                  </m:sub>
                </m:sSub>
                <m:r>
                  <w:rPr>
                    <w:rFonts w:ascii="Cambria Math"/>
                    <w:sz w:val="20"/>
                    <w:szCs w:val="21"/>
                    <w:lang w:eastAsia="es-MX"/>
                  </w:rPr>
                  <m:t>)</m:t>
                </m:r>
              </m:e>
            </m:d>
          </m:e>
          <m:sup>
            <m:r>
              <w:rPr>
                <w:rFonts w:ascii="Cambria Math"/>
                <w:sz w:val="20"/>
                <w:szCs w:val="21"/>
                <w:lang w:eastAsia="es-MX"/>
              </w:rPr>
              <m:t>-</m:t>
            </m:r>
            <m:r>
              <w:rPr>
                <w:rFonts w:ascii="Cambria Math"/>
                <w:sz w:val="20"/>
                <w:szCs w:val="21"/>
                <w:lang w:eastAsia="es-MX"/>
              </w:rPr>
              <m:t>1</m:t>
            </m:r>
          </m:sup>
        </m:sSup>
      </m:oMath>
      <w:r w:rsidRPr="00FC5D6F">
        <w:rPr>
          <w:sz w:val="20"/>
          <w:szCs w:val="21"/>
        </w:rPr>
        <w:t>,</w:t>
      </w:r>
      <w:r w:rsidRPr="00FC5D6F">
        <w:rPr>
          <w:szCs w:val="21"/>
        </w:rPr>
        <w:t xml:space="preserve"> for this, variances are obtained by using the observed Fisher information matrix.</w:t>
      </w:r>
    </w:p>
    <w:p w:rsidR="00F52012" w:rsidRPr="00FC5D6F" w:rsidRDefault="00F52012" w:rsidP="005A3721">
      <w:pPr>
        <w:pStyle w:val="2011-13"/>
        <w:widowControl w:val="0"/>
        <w:ind w:firstLine="210"/>
        <w:rPr>
          <w:szCs w:val="21"/>
        </w:rPr>
      </w:pPr>
      <w:r w:rsidRPr="00FC5D6F">
        <w:rPr>
          <w:szCs w:val="21"/>
        </w:rPr>
        <w:t>In the event that the null hypothesis is reje</w:t>
      </w:r>
      <w:r w:rsidR="00DB4CBE" w:rsidRPr="00FC5D6F">
        <w:rPr>
          <w:szCs w:val="21"/>
        </w:rPr>
        <w:t>cted with significance level α, it is</w:t>
      </w:r>
      <w:r w:rsidR="007377CA" w:rsidRPr="00FC5D6F">
        <w:rPr>
          <w:rFonts w:eastAsiaTheme="minorEastAsia" w:hint="eastAsia"/>
          <w:szCs w:val="21"/>
          <w:lang w:eastAsia="zh-CN"/>
        </w:rPr>
        <w:t xml:space="preserve"> </w:t>
      </w:r>
      <w:r w:rsidR="00DB4CBE" w:rsidRPr="00FC5D6F">
        <w:rPr>
          <w:szCs w:val="21"/>
        </w:rPr>
        <w:t>evident</w:t>
      </w:r>
      <w:r w:rsidRPr="00FC5D6F">
        <w:rPr>
          <w:szCs w:val="21"/>
        </w:rPr>
        <w:t xml:space="preserve"> that </w:t>
      </w:r>
      <w:r w:rsidR="007377CA" w:rsidRPr="00FC5D6F">
        <w:rPr>
          <w:rFonts w:eastAsiaTheme="minorEastAsia" w:hint="eastAsia"/>
          <w:szCs w:val="21"/>
          <w:lang w:eastAsia="zh-CN"/>
        </w:rPr>
        <w:t xml:space="preserve">it </w:t>
      </w:r>
      <w:r w:rsidRPr="00FC5D6F">
        <w:rPr>
          <w:szCs w:val="21"/>
        </w:rPr>
        <w:t>exist</w:t>
      </w:r>
      <w:r w:rsidR="007377CA" w:rsidRPr="00FC5D6F">
        <w:rPr>
          <w:rFonts w:eastAsiaTheme="minorEastAsia" w:hint="eastAsia"/>
          <w:szCs w:val="21"/>
          <w:lang w:eastAsia="zh-CN"/>
        </w:rPr>
        <w:t>s</w:t>
      </w:r>
      <w:r w:rsidRPr="00FC5D6F">
        <w:rPr>
          <w:szCs w:val="21"/>
        </w:rPr>
        <w:t xml:space="preserve"> a tr</w:t>
      </w:r>
      <w:r w:rsidR="00165C67" w:rsidRPr="00FC5D6F">
        <w:rPr>
          <w:szCs w:val="21"/>
        </w:rPr>
        <w:t xml:space="preserve">end in the observations of Y. </w:t>
      </w:r>
      <w:r w:rsidRPr="00FC5D6F">
        <w:rPr>
          <w:szCs w:val="21"/>
        </w:rPr>
        <w:t>If all covariates estimators were zero, this would indicate that these are not influencing to explain the trend of Y.</w:t>
      </w:r>
    </w:p>
    <w:p w:rsidR="00F52012" w:rsidRPr="00FC5D6F" w:rsidRDefault="00F52012" w:rsidP="005A3721">
      <w:pPr>
        <w:pStyle w:val="2011-13"/>
        <w:widowControl w:val="0"/>
        <w:ind w:firstLine="210"/>
        <w:rPr>
          <w:szCs w:val="21"/>
        </w:rPr>
      </w:pPr>
      <w:r w:rsidRPr="00FC5D6F">
        <w:rPr>
          <w:szCs w:val="21"/>
        </w:rPr>
        <w:t xml:space="preserve">Using </w:t>
      </w:r>
      <w:bookmarkStart w:id="35" w:name="OLE_LINK70"/>
      <w:bookmarkStart w:id="36" w:name="OLE_LINK71"/>
      <w:r w:rsidRPr="00FC5D6F">
        <w:rPr>
          <w:szCs w:val="21"/>
        </w:rPr>
        <w:t>Coles</w:t>
      </w:r>
      <w:bookmarkEnd w:id="35"/>
      <w:bookmarkEnd w:id="36"/>
      <w:r w:rsidRPr="00FC5D6F">
        <w:rPr>
          <w:szCs w:val="21"/>
        </w:rPr>
        <w:t xml:space="preserve"> procedure of selecting nested models [1] that supposes a model </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1</m:t>
            </m:r>
          </m:sub>
        </m:sSub>
      </m:oMath>
      <w:r w:rsidRPr="00FC5D6F">
        <w:rPr>
          <w:szCs w:val="21"/>
        </w:rPr>
        <w:t xml:space="preserve"> with </w:t>
      </w:r>
      <m:oMath>
        <m:r>
          <w:rPr>
            <w:rFonts w:ascii="Cambria Math" w:hAnsi="Cambria Math"/>
            <w:szCs w:val="21"/>
            <w:lang w:val="es-MX" w:eastAsia="es-MX"/>
          </w:rPr>
          <m:t>θ</m:t>
        </m:r>
      </m:oMath>
      <w:r w:rsidRPr="00FC5D6F">
        <w:rPr>
          <w:szCs w:val="21"/>
        </w:rPr>
        <w:t xml:space="preserve"> a parametric vector and </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0</m:t>
            </m:r>
          </m:sub>
        </m:sSub>
      </m:oMath>
      <w:r w:rsidRPr="00FC5D6F">
        <w:rPr>
          <w:szCs w:val="21"/>
        </w:rPr>
        <w:t xml:space="preserve"> a subset vector </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1</m:t>
            </m:r>
          </m:sub>
        </m:sSub>
        <m:d>
          <m:dPr>
            <m:ctrlPr>
              <w:rPr>
                <w:rFonts w:ascii="Cambria Math" w:eastAsia="Calibri" w:hAnsi="Cambria Math"/>
                <w:i/>
                <w:szCs w:val="21"/>
                <w:lang w:val="es-MX"/>
              </w:rPr>
            </m:ctrlPr>
          </m:dPr>
          <m:e>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0</m:t>
                </m:r>
              </m:sub>
            </m:sSub>
            <m:r>
              <w:rPr>
                <w:rFonts w:ascii="Cambria Math" w:eastAsia="Calibri" w:hAnsi="Cambria Math"/>
                <w:szCs w:val="21"/>
              </w:rPr>
              <m:t>⊂</m:t>
            </m:r>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1</m:t>
                </m:r>
              </m:sub>
            </m:sSub>
          </m:e>
        </m:d>
      </m:oMath>
      <w:r w:rsidRPr="00FC5D6F">
        <w:rPr>
          <w:szCs w:val="21"/>
        </w:rPr>
        <w:t xml:space="preserve"> that is obtained by restricting </w:t>
      </w:r>
      <m:oMath>
        <m:r>
          <w:rPr>
            <w:rFonts w:ascii="Cambria Math" w:hAnsi="Cambria Math"/>
            <w:szCs w:val="21"/>
            <w:lang w:val="es-MX"/>
          </w:rPr>
          <m:t>k</m:t>
        </m:r>
      </m:oMath>
      <w:r w:rsidRPr="00FC5D6F">
        <w:rPr>
          <w:szCs w:val="21"/>
        </w:rPr>
        <w:t xml:space="preserve"> components to a value, let us say they take zero value. This implies to partition vector </w:t>
      </w:r>
      <m:oMath>
        <m:r>
          <w:rPr>
            <w:rFonts w:ascii="Cambria Math" w:hAnsi="Cambria Math"/>
            <w:szCs w:val="21"/>
            <w:lang w:val="es-MX"/>
          </w:rPr>
          <m:t>θ</m:t>
        </m:r>
        <m:r>
          <w:rPr>
            <w:rFonts w:ascii="Cambria Math"/>
            <w:szCs w:val="21"/>
          </w:rPr>
          <m:t>=(</m:t>
        </m:r>
        <m:sSup>
          <m:sSupPr>
            <m:ctrlPr>
              <w:rPr>
                <w:rFonts w:ascii="Cambria Math" w:hAnsi="Cambria Math"/>
                <w:i/>
                <w:szCs w:val="21"/>
                <w:lang w:val="es-MX"/>
              </w:rPr>
            </m:ctrlPr>
          </m:sSupPr>
          <m:e>
            <m:r>
              <w:rPr>
                <w:rFonts w:ascii="Cambria Math" w:hAnsi="Cambria Math"/>
                <w:szCs w:val="21"/>
                <w:lang w:val="es-MX"/>
              </w:rPr>
              <m:t>θ</m:t>
            </m:r>
          </m:e>
          <m:sup>
            <m:r>
              <w:rPr>
                <w:rFonts w:ascii="Cambria Math"/>
                <w:szCs w:val="21"/>
              </w:rPr>
              <m:t>(1)</m:t>
            </m:r>
          </m:sup>
        </m:sSup>
        <m:r>
          <w:rPr>
            <w:rFonts w:ascii="Cambria Math"/>
            <w:szCs w:val="21"/>
          </w:rPr>
          <m:t>,</m:t>
        </m:r>
        <m:sSup>
          <m:sSupPr>
            <m:ctrlPr>
              <w:rPr>
                <w:rFonts w:ascii="Cambria Math" w:hAnsi="Cambria Math"/>
                <w:i/>
                <w:szCs w:val="21"/>
                <w:lang w:val="es-MX"/>
              </w:rPr>
            </m:ctrlPr>
          </m:sSupPr>
          <m:e>
            <m:r>
              <w:rPr>
                <w:rFonts w:ascii="Cambria Math" w:hAnsi="Cambria Math"/>
                <w:szCs w:val="21"/>
                <w:lang w:val="es-MX"/>
              </w:rPr>
              <m:t>θ</m:t>
            </m:r>
          </m:e>
          <m:sup>
            <m:r>
              <w:rPr>
                <w:rFonts w:ascii="Cambria Math"/>
                <w:szCs w:val="21"/>
              </w:rPr>
              <m:t>(2)</m:t>
            </m:r>
          </m:sup>
        </m:sSup>
        <m:r>
          <w:rPr>
            <w:rFonts w:ascii="Cambria Math"/>
            <w:szCs w:val="21"/>
          </w:rPr>
          <m:t>)</m:t>
        </m:r>
      </m:oMath>
      <w:r w:rsidRPr="00FC5D6F">
        <w:rPr>
          <w:szCs w:val="21"/>
        </w:rPr>
        <w:t xml:space="preserve"> where the sub-vector </w:t>
      </w:r>
      <m:oMath>
        <m:r>
          <w:rPr>
            <w:rFonts w:ascii="Cambria Math" w:hAnsi="Cambria Math"/>
            <w:szCs w:val="21"/>
            <w:lang w:val="es-MX"/>
          </w:rPr>
          <m:t>k</m:t>
        </m:r>
      </m:oMath>
      <w:r w:rsidRPr="00FC5D6F">
        <w:rPr>
          <w:szCs w:val="21"/>
        </w:rPr>
        <w:t xml:space="preserve">-dimensional fulfills that </w:t>
      </w:r>
      <m:oMath>
        <m:sSup>
          <m:sSupPr>
            <m:ctrlPr>
              <w:rPr>
                <w:rFonts w:ascii="Cambria Math" w:hAnsi="Cambria Math"/>
                <w:i/>
                <w:szCs w:val="21"/>
                <w:lang w:val="es-MX"/>
              </w:rPr>
            </m:ctrlPr>
          </m:sSupPr>
          <m:e>
            <m:r>
              <w:rPr>
                <w:rFonts w:ascii="Cambria Math" w:hAnsi="Cambria Math"/>
                <w:szCs w:val="21"/>
                <w:lang w:val="es-MX"/>
              </w:rPr>
              <m:t>θ</m:t>
            </m:r>
          </m:e>
          <m:sup>
            <m:r>
              <w:rPr>
                <w:rFonts w:ascii="Cambria Math"/>
                <w:szCs w:val="21"/>
              </w:rPr>
              <m:t>(1)</m:t>
            </m:r>
          </m:sup>
        </m:sSup>
        <m:r>
          <w:rPr>
            <w:rFonts w:ascii="Cambria Math"/>
            <w:szCs w:val="21"/>
          </w:rPr>
          <m:t>=0</m:t>
        </m:r>
      </m:oMath>
      <w:r w:rsidRPr="00FC5D6F">
        <w:rPr>
          <w:szCs w:val="21"/>
        </w:rPr>
        <w:t xml:space="preserve">. The test involves to obtain the estimators </w:t>
      </w:r>
      <m:oMath>
        <m:sSub>
          <m:sSubPr>
            <m:ctrlPr>
              <w:rPr>
                <w:rFonts w:ascii="Cambria Math" w:hAnsi="Cambria Math"/>
                <w:i/>
                <w:szCs w:val="21"/>
                <w:lang w:val="es-MX"/>
              </w:rPr>
            </m:ctrlPr>
          </m:sSubPr>
          <m:e>
            <m:r>
              <w:rPr>
                <w:rFonts w:ascii="Cambria Math" w:hAnsi="Cambria Math"/>
                <w:szCs w:val="21"/>
                <w:lang w:val="es-MX"/>
              </w:rPr>
              <m:t>l</m:t>
            </m:r>
          </m:e>
          <m:sub>
            <m:r>
              <w:rPr>
                <w:rFonts w:ascii="Cambria Math" w:hAnsi="Cambria Math"/>
                <w:szCs w:val="21"/>
                <w:lang w:val="es-MX"/>
              </w:rPr>
              <m:t>o</m:t>
            </m:r>
          </m:sub>
        </m:sSub>
      </m:oMath>
      <w:r w:rsidRPr="00FC5D6F">
        <w:rPr>
          <w:szCs w:val="21"/>
        </w:rPr>
        <w:t>(</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0</m:t>
            </m:r>
          </m:sub>
        </m:sSub>
        <m:r>
          <w:rPr>
            <w:rFonts w:ascii="Cambria Math" w:eastAsia="Calibri"/>
            <w:szCs w:val="21"/>
          </w:rPr>
          <m:t>)</m:t>
        </m:r>
      </m:oMath>
      <w:r w:rsidRPr="00FC5D6F">
        <w:rPr>
          <w:szCs w:val="21"/>
        </w:rPr>
        <w:t xml:space="preserve"> and </w:t>
      </w:r>
      <m:oMath>
        <m:sSub>
          <m:sSubPr>
            <m:ctrlPr>
              <w:rPr>
                <w:rFonts w:ascii="Cambria Math" w:hAnsi="Cambria Math"/>
                <w:i/>
                <w:szCs w:val="21"/>
                <w:lang w:val="es-MX"/>
              </w:rPr>
            </m:ctrlPr>
          </m:sSubPr>
          <m:e>
            <m:r>
              <w:rPr>
                <w:rFonts w:ascii="Cambria Math" w:hAnsi="Cambria Math"/>
                <w:szCs w:val="21"/>
                <w:lang w:val="es-MX"/>
              </w:rPr>
              <m:t>l</m:t>
            </m:r>
          </m:e>
          <m:sub>
            <m:r>
              <w:rPr>
                <w:rFonts w:ascii="Cambria Math" w:hAnsi="Cambria Math"/>
                <w:szCs w:val="21"/>
                <w:lang w:val="es-MX"/>
              </w:rPr>
              <m:t>o</m:t>
            </m:r>
          </m:sub>
        </m:sSub>
      </m:oMath>
      <w:r w:rsidRPr="00FC5D6F">
        <w:rPr>
          <w:szCs w:val="21"/>
        </w:rPr>
        <w:t>(</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1</m:t>
            </m:r>
          </m:sub>
        </m:sSub>
        <m:r>
          <w:rPr>
            <w:rFonts w:ascii="Cambria Math" w:eastAsia="Calibri"/>
            <w:szCs w:val="21"/>
          </w:rPr>
          <m:t>)</m:t>
        </m:r>
      </m:oMath>
      <w:r w:rsidRPr="00FC5D6F">
        <w:rPr>
          <w:szCs w:val="21"/>
        </w:rPr>
        <w:t xml:space="preserve"> to prove the validity of the model using the relation of </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0</m:t>
            </m:r>
          </m:sub>
        </m:sSub>
      </m:oMath>
      <w:r w:rsidRPr="00FC5D6F">
        <w:rPr>
          <w:szCs w:val="21"/>
        </w:rPr>
        <w:t xml:space="preserve"> with </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1</m:t>
            </m:r>
          </m:sub>
        </m:sSub>
      </m:oMath>
      <w:r w:rsidRPr="00FC5D6F">
        <w:rPr>
          <w:szCs w:val="21"/>
        </w:rPr>
        <w:t xml:space="preserve"> to a significance level </w:t>
      </w:r>
      <m:oMath>
        <m:r>
          <w:rPr>
            <w:rFonts w:ascii="Cambria Math" w:hAnsi="Cambria Math"/>
            <w:szCs w:val="21"/>
            <w:lang w:val="es-MX" w:eastAsia="es-MX"/>
          </w:rPr>
          <m:t>α</m:t>
        </m:r>
      </m:oMath>
      <w:r w:rsidRPr="00FC5D6F">
        <w:rPr>
          <w:szCs w:val="21"/>
        </w:rPr>
        <w:t xml:space="preserve">. From where, the hypothesis test is expressed as follows: </w:t>
      </w:r>
    </w:p>
    <w:p w:rsidR="00F52012" w:rsidRPr="00FC5D6F" w:rsidRDefault="00CA1430" w:rsidP="0012423F">
      <w:pPr>
        <w:pStyle w:val="2011-13"/>
        <w:widowControl w:val="0"/>
        <w:ind w:firstLine="180"/>
        <w:jc w:val="center"/>
        <w:rPr>
          <w:rFonts w:eastAsiaTheme="minorEastAsia"/>
          <w:szCs w:val="21"/>
          <w:lang w:eastAsia="zh-CN"/>
        </w:rPr>
      </w:pPr>
      <m:oMath>
        <m:sSub>
          <m:sSubPr>
            <m:ctrlPr>
              <w:rPr>
                <w:rFonts w:ascii="Cambria Math" w:hAnsi="Cambria Math"/>
                <w:i/>
                <w:sz w:val="18"/>
                <w:lang w:val="es-MX" w:eastAsia="es-MX"/>
              </w:rPr>
            </m:ctrlPr>
          </m:sSubPr>
          <m:e>
            <m:r>
              <w:rPr>
                <w:rFonts w:ascii="Cambria Math" w:hAnsi="Cambria Math"/>
                <w:sz w:val="18"/>
                <w:lang w:val="es-MX" w:eastAsia="es-MX"/>
              </w:rPr>
              <m:t>H</m:t>
            </m:r>
          </m:e>
          <m:sub>
            <m:r>
              <w:rPr>
                <w:rFonts w:ascii="Cambria Math"/>
                <w:sz w:val="18"/>
                <w:lang w:eastAsia="es-MX"/>
              </w:rPr>
              <m:t>0</m:t>
            </m:r>
          </m:sub>
        </m:sSub>
        <m:r>
          <w:rPr>
            <w:rFonts w:ascii="Cambria Math"/>
            <w:sz w:val="18"/>
            <w:lang w:eastAsia="es-MX"/>
          </w:rPr>
          <m:t>:</m:t>
        </m:r>
        <m:sSub>
          <m:sSubPr>
            <m:ctrlPr>
              <w:rPr>
                <w:rFonts w:ascii="Cambria Math" w:hAnsi="Cambria Math"/>
                <w:i/>
                <w:sz w:val="18"/>
                <w:lang w:val="es-MX" w:eastAsia="es-MX"/>
              </w:rPr>
            </m:ctrlPr>
          </m:sSubPr>
          <m:e>
            <m:r>
              <w:rPr>
                <w:rFonts w:ascii="Cambria Math" w:hAnsi="Cambria Math"/>
                <w:sz w:val="18"/>
                <w:lang w:val="es-MX" w:eastAsia="es-MX"/>
              </w:rPr>
              <m:t>θ</m:t>
            </m:r>
          </m:e>
          <m:sub>
            <m:r>
              <w:rPr>
                <w:rFonts w:ascii="Cambria Math"/>
                <w:sz w:val="18"/>
                <w:lang w:eastAsia="es-MX"/>
              </w:rPr>
              <m:t>0</m:t>
            </m:r>
          </m:sub>
        </m:sSub>
        <m:r>
          <w:rPr>
            <w:rFonts w:ascii="Cambria Math"/>
            <w:sz w:val="18"/>
            <w:lang w:eastAsia="es-MX"/>
          </w:rPr>
          <m:t>=</m:t>
        </m:r>
        <m:sSup>
          <m:sSupPr>
            <m:ctrlPr>
              <w:rPr>
                <w:rFonts w:ascii="Cambria Math" w:hAnsi="Cambria Math"/>
                <w:i/>
                <w:sz w:val="18"/>
                <w:lang w:val="es-MX"/>
              </w:rPr>
            </m:ctrlPr>
          </m:sSupPr>
          <m:e>
            <m:r>
              <w:rPr>
                <w:rFonts w:ascii="Cambria Math" w:hAnsi="Cambria Math"/>
                <w:sz w:val="18"/>
                <w:lang w:val="es-MX"/>
              </w:rPr>
              <m:t>θ</m:t>
            </m:r>
          </m:e>
          <m:sup>
            <m:r>
              <w:rPr>
                <w:rFonts w:ascii="Cambria Math"/>
                <w:sz w:val="18"/>
              </w:rPr>
              <m:t>(1)</m:t>
            </m:r>
          </m:sup>
        </m:sSup>
        <m:r>
          <w:rPr>
            <w:rFonts w:ascii="Cambria Math" w:hAnsi="Cambria Math"/>
            <w:sz w:val="18"/>
            <w:lang w:val="es-MX" w:eastAsia="es-MX"/>
          </w:rPr>
          <m:t xml:space="preserve"> vs </m:t>
        </m:r>
        <m:sSub>
          <m:sSubPr>
            <m:ctrlPr>
              <w:rPr>
                <w:rFonts w:ascii="Cambria Math" w:hAnsi="Cambria Math"/>
                <w:i/>
                <w:sz w:val="18"/>
                <w:lang w:val="es-MX" w:eastAsia="es-MX"/>
              </w:rPr>
            </m:ctrlPr>
          </m:sSubPr>
          <m:e>
            <m:r>
              <w:rPr>
                <w:rFonts w:ascii="Cambria Math" w:hAnsi="Cambria Math"/>
                <w:sz w:val="18"/>
                <w:lang w:val="es-MX" w:eastAsia="es-MX"/>
              </w:rPr>
              <m:t>H</m:t>
            </m:r>
          </m:e>
          <m:sub>
            <m:r>
              <w:rPr>
                <w:rFonts w:ascii="Cambria Math" w:hAnsi="Cambria Math"/>
                <w:sz w:val="18"/>
                <w:lang w:val="es-MX" w:eastAsia="es-MX"/>
              </w:rPr>
              <m:t>a</m:t>
            </m:r>
          </m:sub>
        </m:sSub>
        <m:r>
          <w:rPr>
            <w:rFonts w:ascii="Cambria Math"/>
            <w:sz w:val="18"/>
            <w:lang w:eastAsia="es-MX"/>
          </w:rPr>
          <m:t>:</m:t>
        </m:r>
        <m:sSub>
          <m:sSubPr>
            <m:ctrlPr>
              <w:rPr>
                <w:rFonts w:ascii="Cambria Math" w:hAnsi="Cambria Math"/>
                <w:i/>
                <w:sz w:val="18"/>
                <w:lang w:val="es-MX" w:eastAsia="es-MX"/>
              </w:rPr>
            </m:ctrlPr>
          </m:sSubPr>
          <m:e>
            <m:r>
              <w:rPr>
                <w:rFonts w:ascii="Cambria Math" w:hAnsi="Cambria Math"/>
                <w:sz w:val="18"/>
                <w:lang w:val="es-MX" w:eastAsia="es-MX"/>
              </w:rPr>
              <m:t>θ</m:t>
            </m:r>
          </m:e>
          <m:sub>
            <m:r>
              <w:rPr>
                <w:rFonts w:ascii="Cambria Math"/>
                <w:sz w:val="18"/>
                <w:lang w:eastAsia="es-MX"/>
              </w:rPr>
              <m:t>0</m:t>
            </m:r>
          </m:sub>
        </m:sSub>
        <m:r>
          <w:rPr>
            <w:rFonts w:ascii="Cambria Math"/>
            <w:sz w:val="18"/>
            <w:lang w:eastAsia="es-MX"/>
          </w:rPr>
          <m:t>≠</m:t>
        </m:r>
        <m:sSup>
          <m:sSupPr>
            <m:ctrlPr>
              <w:rPr>
                <w:rFonts w:ascii="Cambria Math" w:hAnsi="Cambria Math"/>
                <w:i/>
                <w:sz w:val="18"/>
                <w:lang w:val="es-MX"/>
              </w:rPr>
            </m:ctrlPr>
          </m:sSupPr>
          <m:e>
            <m:r>
              <w:rPr>
                <w:rFonts w:ascii="Cambria Math" w:hAnsi="Cambria Math"/>
                <w:sz w:val="18"/>
                <w:lang w:val="es-MX"/>
              </w:rPr>
              <m:t>θ</m:t>
            </m:r>
          </m:e>
          <m:sup>
            <m:r>
              <w:rPr>
                <w:rFonts w:ascii="Cambria Math"/>
                <w:sz w:val="18"/>
              </w:rPr>
              <m:t>(1)</m:t>
            </m:r>
          </m:sup>
        </m:sSup>
      </m:oMath>
      <w:r w:rsidR="00A314A0" w:rsidRPr="00FC5D6F">
        <w:rPr>
          <w:szCs w:val="21"/>
        </w:rPr>
        <w:t xml:space="preserve"> </w:t>
      </w:r>
      <w:r w:rsidR="00A314A0" w:rsidRPr="00FC5D6F">
        <w:rPr>
          <w:rFonts w:eastAsiaTheme="minorEastAsia" w:hint="eastAsia"/>
          <w:szCs w:val="21"/>
          <w:lang w:eastAsia="zh-CN"/>
        </w:rPr>
        <w:t xml:space="preserve">    (4)</w:t>
      </w:r>
    </w:p>
    <w:p w:rsidR="00F52012" w:rsidRPr="00FC5D6F" w:rsidRDefault="00F52012" w:rsidP="009A3B70">
      <w:pPr>
        <w:pStyle w:val="2011-13"/>
        <w:widowControl w:val="0"/>
        <w:ind w:firstLine="210"/>
        <w:rPr>
          <w:rStyle w:val="hps"/>
          <w:rFonts w:eastAsiaTheme="minorEastAsia"/>
          <w:lang w:eastAsia="zh-CN"/>
        </w:rPr>
      </w:pPr>
      <w:r w:rsidRPr="00FC5D6F">
        <w:rPr>
          <w:lang w:eastAsia="es-MX"/>
        </w:rPr>
        <w:t>Eq</w:t>
      </w:r>
      <w:r w:rsidR="00165C67" w:rsidRPr="00FC5D6F">
        <w:rPr>
          <w:rFonts w:eastAsiaTheme="minorEastAsia" w:hint="eastAsia"/>
          <w:lang w:eastAsia="zh-CN"/>
        </w:rPr>
        <w:t>.</w:t>
      </w:r>
      <w:r w:rsidR="009A3B70" w:rsidRPr="00FC5D6F">
        <w:rPr>
          <w:rFonts w:eastAsiaTheme="minorEastAsia" w:hint="eastAsia"/>
          <w:lang w:eastAsia="zh-CN"/>
        </w:rPr>
        <w:t xml:space="preserve"> </w:t>
      </w:r>
      <w:r w:rsidR="00165C67" w:rsidRPr="00FC5D6F">
        <w:rPr>
          <w:rStyle w:val="hps"/>
          <w:rFonts w:eastAsia="SimHei" w:hint="eastAsia"/>
          <w:lang w:eastAsia="zh-CN"/>
        </w:rPr>
        <w:t>(</w:t>
      </w:r>
      <w:r w:rsidRPr="00FC5D6F">
        <w:rPr>
          <w:rStyle w:val="hps"/>
          <w:rFonts w:eastAsia="SimHei"/>
        </w:rPr>
        <w:t>4</w:t>
      </w:r>
      <w:r w:rsidR="00165C67" w:rsidRPr="00FC5D6F">
        <w:rPr>
          <w:rStyle w:val="hps"/>
          <w:rFonts w:eastAsia="SimHei" w:hint="eastAsia"/>
          <w:lang w:eastAsia="zh-CN"/>
        </w:rPr>
        <w:t>)</w:t>
      </w:r>
      <w:r w:rsidRPr="00FC5D6F">
        <w:rPr>
          <w:rStyle w:val="hps"/>
          <w:rFonts w:eastAsia="SimHei"/>
        </w:rPr>
        <w:t xml:space="preserve"> </w:t>
      </w:r>
      <w:r w:rsidR="009A3B70" w:rsidRPr="00FC5D6F">
        <w:rPr>
          <w:rStyle w:val="hps"/>
          <w:rFonts w:eastAsiaTheme="minorEastAsia" w:hint="eastAsia"/>
          <w:lang w:eastAsia="zh-CN"/>
        </w:rPr>
        <w:t xml:space="preserve">is </w:t>
      </w:r>
      <w:r w:rsidR="00435E59" w:rsidRPr="00FC5D6F">
        <w:rPr>
          <w:rStyle w:val="hps"/>
          <w:rFonts w:eastAsia="SimHei"/>
        </w:rPr>
        <w:t>t</w:t>
      </w:r>
      <w:r w:rsidRPr="00FC5D6F">
        <w:rPr>
          <w:rStyle w:val="hps"/>
          <w:rFonts w:eastAsia="SimHei"/>
        </w:rPr>
        <w:t xml:space="preserve">est hypothesis for better </w:t>
      </w:r>
      <w:r w:rsidR="009A3B70" w:rsidRPr="00FC5D6F">
        <w:rPr>
          <w:rStyle w:val="hps"/>
          <w:rFonts w:eastAsia="SimHei"/>
        </w:rPr>
        <w:t>m</w:t>
      </w:r>
      <w:r w:rsidRPr="00FC5D6F">
        <w:rPr>
          <w:rStyle w:val="hps"/>
          <w:rFonts w:eastAsia="SimHei"/>
        </w:rPr>
        <w:t>odel</w:t>
      </w:r>
      <w:r w:rsidR="00435E59" w:rsidRPr="00FC5D6F">
        <w:rPr>
          <w:rStyle w:val="hps"/>
          <w:rFonts w:eastAsiaTheme="minorEastAsia" w:hint="eastAsia"/>
          <w:lang w:eastAsia="zh-CN"/>
        </w:rPr>
        <w:t>.</w:t>
      </w:r>
    </w:p>
    <w:p w:rsidR="00F52012" w:rsidRPr="00FC5D6F" w:rsidRDefault="00F52012" w:rsidP="005A3721">
      <w:pPr>
        <w:pStyle w:val="2011-13"/>
        <w:widowControl w:val="0"/>
        <w:ind w:firstLine="210"/>
        <w:rPr>
          <w:szCs w:val="21"/>
        </w:rPr>
      </w:pPr>
      <w:r w:rsidRPr="00FC5D6F">
        <w:rPr>
          <w:szCs w:val="21"/>
        </w:rPr>
        <w:t xml:space="preserve">The decision rule is to reject the null hypothesis if </w:t>
      </w:r>
      <m:oMath>
        <m:r>
          <w:rPr>
            <w:rFonts w:ascii="Cambria Math" w:hAnsi="Cambria Math"/>
            <w:szCs w:val="21"/>
            <w:lang w:val="es-MX" w:eastAsia="es-MX"/>
          </w:rPr>
          <m:t>D</m:t>
        </m:r>
        <m:r>
          <w:rPr>
            <w:rFonts w:ascii="Cambria Math"/>
            <w:szCs w:val="21"/>
            <w:lang w:eastAsia="es-MX"/>
          </w:rPr>
          <m:t>=2</m:t>
        </m:r>
        <m:d>
          <m:dPr>
            <m:begChr m:val="{"/>
            <m:endChr m:val="}"/>
            <m:ctrlPr>
              <w:rPr>
                <w:rFonts w:ascii="Cambria Math" w:hAnsi="Cambria Math"/>
                <w:i/>
                <w:szCs w:val="21"/>
                <w:lang w:val="es-MX" w:eastAsia="es-MX"/>
              </w:rPr>
            </m:ctrlPr>
          </m:dPr>
          <m:e>
            <m:sSub>
              <m:sSubPr>
                <m:ctrlPr>
                  <w:rPr>
                    <w:rFonts w:ascii="Cambria Math" w:hAnsi="Cambria Math"/>
                    <w:i/>
                    <w:szCs w:val="21"/>
                    <w:lang w:val="es-MX"/>
                  </w:rPr>
                </m:ctrlPr>
              </m:sSubPr>
              <m:e>
                <m:r>
                  <w:rPr>
                    <w:rFonts w:ascii="Cambria Math" w:hAnsi="Cambria Math"/>
                    <w:szCs w:val="21"/>
                    <w:lang w:val="es-MX"/>
                  </w:rPr>
                  <m:t>l</m:t>
                </m:r>
              </m:e>
              <m:sub>
                <m:r>
                  <w:rPr>
                    <w:rFonts w:ascii="Cambria Math"/>
                    <w:szCs w:val="21"/>
                  </w:rPr>
                  <m:t>1</m:t>
                </m:r>
              </m:sub>
            </m:sSub>
            <m:d>
              <m:dPr>
                <m:ctrlPr>
                  <w:rPr>
                    <w:rFonts w:ascii="Cambria Math" w:hAnsi="Cambria Math"/>
                    <w:szCs w:val="21"/>
                    <w:lang w:val="es-MX"/>
                  </w:rPr>
                </m:ctrlPr>
              </m:dPr>
              <m:e>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1</m:t>
                    </m:r>
                  </m:sub>
                </m:sSub>
                <m:ctrlPr>
                  <w:rPr>
                    <w:rFonts w:ascii="Cambria Math" w:eastAsia="Calibri" w:hAnsi="Cambria Math"/>
                    <w:i/>
                    <w:szCs w:val="21"/>
                    <w:lang w:val="es-MX"/>
                  </w:rPr>
                </m:ctrlPr>
              </m:e>
            </m:d>
            <m:r>
              <w:rPr>
                <w:rFonts w:ascii="Cambria Math" w:eastAsia="Calibri" w:hAnsi="Cambria Math"/>
                <w:szCs w:val="21"/>
              </w:rPr>
              <m:t>-</m:t>
            </m:r>
            <m:sSub>
              <m:sSubPr>
                <m:ctrlPr>
                  <w:rPr>
                    <w:rFonts w:ascii="Cambria Math" w:hAnsi="Cambria Math"/>
                    <w:i/>
                    <w:szCs w:val="21"/>
                    <w:lang w:val="es-MX"/>
                  </w:rPr>
                </m:ctrlPr>
              </m:sSubPr>
              <m:e>
                <m:r>
                  <w:rPr>
                    <w:rFonts w:ascii="Cambria Math" w:hAnsi="Cambria Math"/>
                    <w:szCs w:val="21"/>
                    <w:lang w:val="es-MX"/>
                  </w:rPr>
                  <m:t>l</m:t>
                </m:r>
              </m:e>
              <m:sub>
                <m:r>
                  <w:rPr>
                    <w:rFonts w:ascii="Cambria Math" w:hAnsi="Cambria Math"/>
                    <w:szCs w:val="21"/>
                    <w:lang w:val="es-MX"/>
                  </w:rPr>
                  <m:t>o</m:t>
                </m:r>
              </m:sub>
            </m:sSub>
            <m:r>
              <m:rPr>
                <m:sty m:val="p"/>
              </m:rPr>
              <w:rPr>
                <w:rFonts w:ascii="Cambria Math"/>
                <w:szCs w:val="21"/>
              </w:rPr>
              <m:t>(</m:t>
            </m:r>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0</m:t>
                </m:r>
              </m:sub>
            </m:sSub>
            <m:r>
              <w:rPr>
                <w:rFonts w:ascii="Cambria Math" w:eastAsia="Calibri"/>
                <w:szCs w:val="21"/>
              </w:rPr>
              <m:t xml:space="preserve">) </m:t>
            </m:r>
          </m:e>
        </m:d>
        <m:r>
          <w:rPr>
            <w:rFonts w:ascii="Cambria Math"/>
            <w:szCs w:val="21"/>
            <w:lang w:eastAsia="es-MX"/>
          </w:rPr>
          <m:t>&gt;</m:t>
        </m:r>
        <m:sSub>
          <m:sSubPr>
            <m:ctrlPr>
              <w:rPr>
                <w:rFonts w:ascii="Cambria Math" w:hAnsi="Cambria Math"/>
                <w:i/>
                <w:szCs w:val="21"/>
                <w:lang w:val="es-MX" w:eastAsia="es-MX"/>
              </w:rPr>
            </m:ctrlPr>
          </m:sSubPr>
          <m:e>
            <m:r>
              <w:rPr>
                <w:rFonts w:ascii="Cambria Math" w:hAnsi="Cambria Math"/>
                <w:szCs w:val="21"/>
                <w:lang w:val="es-MX" w:eastAsia="es-MX"/>
              </w:rPr>
              <m:t>c</m:t>
            </m:r>
          </m:e>
          <m:sub>
            <m:r>
              <w:rPr>
                <w:rFonts w:ascii="Cambria Math" w:hAnsi="Cambria Math"/>
                <w:szCs w:val="21"/>
                <w:lang w:val="es-MX" w:eastAsia="es-MX"/>
              </w:rPr>
              <m:t>α</m:t>
            </m:r>
          </m:sub>
        </m:sSub>
      </m:oMath>
      <w:r w:rsidRPr="00FC5D6F">
        <w:rPr>
          <w:szCs w:val="21"/>
        </w:rPr>
        <w:t xml:space="preserve"> when </w:t>
      </w:r>
      <m:oMath>
        <m:sSub>
          <m:sSubPr>
            <m:ctrlPr>
              <w:rPr>
                <w:rFonts w:ascii="Cambria Math" w:hAnsi="Cambria Math"/>
                <w:i/>
                <w:szCs w:val="21"/>
                <w:lang w:val="es-MX" w:eastAsia="es-MX"/>
              </w:rPr>
            </m:ctrlPr>
          </m:sSubPr>
          <m:e>
            <m:r>
              <w:rPr>
                <w:rFonts w:ascii="Cambria Math" w:hAnsi="Cambria Math"/>
                <w:szCs w:val="21"/>
                <w:lang w:val="es-MX" w:eastAsia="es-MX"/>
              </w:rPr>
              <m:t>c</m:t>
            </m:r>
          </m:e>
          <m:sub>
            <m:r>
              <w:rPr>
                <w:rFonts w:ascii="Cambria Math" w:hAnsi="Cambria Math"/>
                <w:szCs w:val="21"/>
                <w:lang w:val="es-MX" w:eastAsia="es-MX"/>
              </w:rPr>
              <m:t>α</m:t>
            </m:r>
          </m:sub>
        </m:sSub>
      </m:oMath>
      <w:r w:rsidR="004B094B" w:rsidRPr="00FC5D6F">
        <w:rPr>
          <w:szCs w:val="21"/>
        </w:rPr>
        <w:t xml:space="preserve"> is the quantile </w:t>
      </w:r>
      <w:r w:rsidRPr="00FC5D6F">
        <w:rPr>
          <w:szCs w:val="21"/>
        </w:rPr>
        <w:t>(</w:t>
      </w:r>
      <m:oMath>
        <m:r>
          <w:rPr>
            <w:rFonts w:ascii="Cambria Math" w:eastAsia="Calibri"/>
            <w:szCs w:val="21"/>
          </w:rPr>
          <m:t>1</m:t>
        </m:r>
        <m:r>
          <w:rPr>
            <w:rFonts w:ascii="Cambria Math" w:eastAsia="Calibri" w:hAnsi="Cambria Math"/>
            <w:szCs w:val="21"/>
          </w:rPr>
          <m:t>-</m:t>
        </m:r>
        <m:r>
          <w:rPr>
            <w:rFonts w:ascii="Cambria Math" w:eastAsia="Calibri" w:hAnsi="Cambria Math"/>
            <w:szCs w:val="21"/>
            <w:lang w:val="es-MX"/>
          </w:rPr>
          <m:t>α</m:t>
        </m:r>
      </m:oMath>
      <w:r w:rsidRPr="00FC5D6F">
        <w:rPr>
          <w:szCs w:val="21"/>
        </w:rPr>
        <w:t xml:space="preserve">) of the distribution </w:t>
      </w:r>
      <m:oMath>
        <m:sSubSup>
          <m:sSubSupPr>
            <m:ctrlPr>
              <w:rPr>
                <w:rFonts w:ascii="Cambria Math" w:eastAsia="Calibri" w:hAnsi="Cambria Math"/>
                <w:i/>
                <w:szCs w:val="21"/>
                <w:lang w:val="es-MX"/>
              </w:rPr>
            </m:ctrlPr>
          </m:sSubSupPr>
          <m:e>
            <m:r>
              <m:rPr>
                <m:sty m:val="b"/>
              </m:rPr>
              <w:rPr>
                <w:rFonts w:ascii="Cambria Math" w:eastAsia="Calibri" w:hAnsi="Cambria Math"/>
                <w:szCs w:val="21"/>
                <w:lang w:val="es-MX"/>
              </w:rPr>
              <m:t>χ</m:t>
            </m:r>
          </m:e>
          <m:sub>
            <m:r>
              <w:rPr>
                <w:rFonts w:ascii="Cambria Math" w:eastAsia="Calibri"/>
                <w:szCs w:val="21"/>
                <w:lang w:val="es-MX"/>
              </w:rPr>
              <m:t>k</m:t>
            </m:r>
          </m:sub>
          <m:sup>
            <m:r>
              <w:rPr>
                <w:rFonts w:ascii="Cambria Math" w:eastAsia="Calibri"/>
                <w:szCs w:val="21"/>
              </w:rPr>
              <m:t>2</m:t>
            </m:r>
          </m:sup>
        </m:sSubSup>
      </m:oMath>
      <w:r w:rsidRPr="00FC5D6F">
        <w:rPr>
          <w:szCs w:val="21"/>
        </w:rPr>
        <w:t xml:space="preserve">, </w:t>
      </w:r>
      <m:oMath>
        <m:r>
          <w:rPr>
            <w:rFonts w:ascii="Cambria Math" w:hAnsi="Cambria Math"/>
            <w:szCs w:val="21"/>
            <w:lang w:val="es-MX"/>
          </w:rPr>
          <m:t>k</m:t>
        </m:r>
        <m:r>
          <w:rPr>
            <w:rFonts w:ascii="Cambria Math"/>
            <w:szCs w:val="21"/>
          </w:rPr>
          <m:t>=</m:t>
        </m:r>
      </m:oMath>
      <w:r w:rsidRPr="00FC5D6F">
        <w:rPr>
          <w:szCs w:val="21"/>
        </w:rPr>
        <w:t xml:space="preserve"> is the difference of model dimensions </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1</m:t>
            </m:r>
          </m:sub>
        </m:sSub>
      </m:oMath>
      <w:r w:rsidRPr="00FC5D6F">
        <w:rPr>
          <w:szCs w:val="21"/>
        </w:rPr>
        <w:t xml:space="preserve"> and </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0</m:t>
            </m:r>
          </m:sub>
        </m:sSub>
      </m:oMath>
      <w:r w:rsidRPr="00FC5D6F">
        <w:rPr>
          <w:szCs w:val="21"/>
        </w:rPr>
        <w:t>. Large values of</w:t>
      </w:r>
      <w:r w:rsidRPr="00FC5D6F">
        <w:rPr>
          <w:i/>
          <w:szCs w:val="21"/>
        </w:rPr>
        <w:t xml:space="preserve"> D</w:t>
      </w:r>
      <w:r w:rsidRPr="00FC5D6F">
        <w:rPr>
          <w:szCs w:val="21"/>
        </w:rPr>
        <w:t xml:space="preserve"> indicate that model </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1</m:t>
            </m:r>
          </m:sub>
        </m:sSub>
      </m:oMath>
      <w:r w:rsidRPr="00FC5D6F">
        <w:rPr>
          <w:szCs w:val="21"/>
        </w:rPr>
        <w:t xml:space="preserve"> explains better data variations than model </w:t>
      </w:r>
      <m:oMath>
        <m:sSub>
          <m:sSubPr>
            <m:ctrlPr>
              <w:rPr>
                <w:rFonts w:ascii="Cambria Math" w:eastAsia="Calibri" w:hAnsi="Cambria Math"/>
                <w:i/>
                <w:szCs w:val="21"/>
                <w:lang w:val="es-MX"/>
              </w:rPr>
            </m:ctrlPr>
          </m:sSubPr>
          <m:e>
            <m:r>
              <w:rPr>
                <w:rFonts w:ascii="Cambria Math" w:eastAsia="Calibri" w:hAnsi="Cambria Math"/>
                <w:szCs w:val="21"/>
                <w:lang w:val="es-MX"/>
              </w:rPr>
              <m:t>M</m:t>
            </m:r>
          </m:e>
          <m:sub>
            <m:r>
              <w:rPr>
                <w:rFonts w:ascii="Cambria Math" w:eastAsia="Calibri"/>
                <w:szCs w:val="21"/>
              </w:rPr>
              <m:t>0</m:t>
            </m:r>
          </m:sub>
        </m:sSub>
      </m:oMath>
      <w:r w:rsidRPr="00FC5D6F">
        <w:rPr>
          <w:szCs w:val="21"/>
        </w:rPr>
        <w:t xml:space="preserve">, but if </w:t>
      </w:r>
      <w:r w:rsidRPr="00FC5D6F">
        <w:rPr>
          <w:i/>
          <w:szCs w:val="21"/>
        </w:rPr>
        <w:t>D</w:t>
      </w:r>
      <w:r w:rsidR="00323532" w:rsidRPr="00FC5D6F">
        <w:rPr>
          <w:szCs w:val="21"/>
        </w:rPr>
        <w:t xml:space="preserve"> is small, it is not worth</w:t>
      </w:r>
      <w:r w:rsidRPr="00FC5D6F">
        <w:rPr>
          <w:szCs w:val="21"/>
        </w:rPr>
        <w:t xml:space="preserve"> to incorporate more variables because the model has no improvements. The estimations with maximum likelihood using nested models lead to carry o</w:t>
      </w:r>
      <w:r w:rsidR="00542573" w:rsidRPr="00FC5D6F">
        <w:rPr>
          <w:rFonts w:eastAsiaTheme="minorEastAsia" w:hint="eastAsia"/>
          <w:szCs w:val="21"/>
          <w:lang w:eastAsia="zh-CN"/>
        </w:rPr>
        <w:t>ut</w:t>
      </w:r>
      <w:r w:rsidRPr="00FC5D6F">
        <w:rPr>
          <w:szCs w:val="21"/>
        </w:rPr>
        <w:t xml:space="preserve"> pairwise testing</w:t>
      </w:r>
      <w:r w:rsidR="00343F6E" w:rsidRPr="00FC5D6F">
        <w:rPr>
          <w:szCs w:val="21"/>
        </w:rPr>
        <w:t xml:space="preserve"> [27</w:t>
      </w:r>
      <w:r w:rsidR="00323532" w:rsidRPr="00FC5D6F">
        <w:rPr>
          <w:rFonts w:eastAsiaTheme="minorEastAsia" w:hint="eastAsia"/>
          <w:szCs w:val="21"/>
          <w:lang w:eastAsia="zh-CN"/>
        </w:rPr>
        <w:t xml:space="preserve">, </w:t>
      </w:r>
      <w:r w:rsidR="00343F6E" w:rsidRPr="00FC5D6F">
        <w:rPr>
          <w:szCs w:val="21"/>
        </w:rPr>
        <w:t>28</w:t>
      </w:r>
      <w:r w:rsidRPr="00FC5D6F">
        <w:rPr>
          <w:szCs w:val="21"/>
        </w:rPr>
        <w:t>].</w:t>
      </w:r>
      <w:bookmarkStart w:id="37" w:name="OLE_LINK72"/>
      <w:bookmarkStart w:id="38" w:name="OLE_LINK73"/>
      <w:bookmarkStart w:id="39" w:name="OLE_LINK74"/>
      <w:bookmarkStart w:id="40" w:name="OLE_LINK75"/>
      <w:r w:rsidR="00647952" w:rsidRPr="00FC5D6F">
        <w:rPr>
          <w:rFonts w:eastAsiaTheme="minorEastAsia" w:hint="eastAsia"/>
          <w:szCs w:val="21"/>
          <w:lang w:eastAsia="zh-CN"/>
        </w:rPr>
        <w:t xml:space="preserve"> </w:t>
      </w:r>
      <w:r w:rsidRPr="00FC5D6F">
        <w:rPr>
          <w:szCs w:val="21"/>
        </w:rPr>
        <w:t>Akaike</w:t>
      </w:r>
      <w:bookmarkEnd w:id="37"/>
      <w:bookmarkEnd w:id="38"/>
      <w:r w:rsidRPr="00FC5D6F">
        <w:rPr>
          <w:szCs w:val="21"/>
        </w:rPr>
        <w:t>’s information criterion</w:t>
      </w:r>
      <w:bookmarkEnd w:id="39"/>
      <w:bookmarkEnd w:id="40"/>
      <w:r w:rsidRPr="00FC5D6F">
        <w:rPr>
          <w:szCs w:val="21"/>
        </w:rPr>
        <w:t xml:space="preserve"> (AIC)</w:t>
      </w:r>
      <w:r w:rsidR="00343F6E" w:rsidRPr="00FC5D6F">
        <w:rPr>
          <w:szCs w:val="21"/>
        </w:rPr>
        <w:t xml:space="preserve"> [29</w:t>
      </w:r>
      <w:r w:rsidR="00647952" w:rsidRPr="00FC5D6F">
        <w:rPr>
          <w:szCs w:val="21"/>
        </w:rPr>
        <w:t>]</w:t>
      </w:r>
      <w:r w:rsidR="00647952" w:rsidRPr="00FC5D6F">
        <w:rPr>
          <w:rFonts w:eastAsiaTheme="minorEastAsia" w:hint="eastAsia"/>
          <w:szCs w:val="21"/>
          <w:lang w:eastAsia="zh-CN"/>
        </w:rPr>
        <w:t xml:space="preserve">is </w:t>
      </w:r>
      <w:r w:rsidRPr="00FC5D6F">
        <w:rPr>
          <w:szCs w:val="21"/>
        </w:rPr>
        <w:t>given by</w:t>
      </w:r>
      <w:r w:rsidR="009B6A03" w:rsidRPr="00FC5D6F">
        <w:rPr>
          <w:rFonts w:eastAsiaTheme="minorEastAsia" w:hint="eastAsia"/>
          <w:szCs w:val="21"/>
          <w:lang w:eastAsia="zh-CN"/>
        </w:rPr>
        <w:t xml:space="preserve"> </w:t>
      </w:r>
      <w:r w:rsidR="009B6A03" w:rsidRPr="00FC5D6F">
        <w:rPr>
          <w:szCs w:val="21"/>
        </w:rPr>
        <w:t>Eq</w:t>
      </w:r>
      <w:r w:rsidR="009B6A03" w:rsidRPr="00FC5D6F">
        <w:rPr>
          <w:rFonts w:hint="eastAsia"/>
          <w:szCs w:val="21"/>
        </w:rPr>
        <w:t>.</w:t>
      </w:r>
      <w:r w:rsidR="009B6A03" w:rsidRPr="00FC5D6F">
        <w:rPr>
          <w:szCs w:val="21"/>
        </w:rPr>
        <w:t xml:space="preserve"> </w:t>
      </w:r>
      <w:r w:rsidR="009B6A03" w:rsidRPr="00FC5D6F">
        <w:rPr>
          <w:rFonts w:hint="eastAsia"/>
          <w:szCs w:val="21"/>
        </w:rPr>
        <w:t>(</w:t>
      </w:r>
      <w:r w:rsidR="009B6A03" w:rsidRPr="00FC5D6F">
        <w:rPr>
          <w:szCs w:val="21"/>
        </w:rPr>
        <w:t>5</w:t>
      </w:r>
      <w:r w:rsidR="009B6A03" w:rsidRPr="00FC5D6F">
        <w:rPr>
          <w:rFonts w:hint="eastAsia"/>
          <w:szCs w:val="21"/>
        </w:rPr>
        <w:t>)</w:t>
      </w:r>
      <w:r w:rsidRPr="00FC5D6F">
        <w:rPr>
          <w:szCs w:val="21"/>
        </w:rPr>
        <w:t>:</w:t>
      </w:r>
    </w:p>
    <w:p w:rsidR="00F52012" w:rsidRPr="00FC5D6F" w:rsidRDefault="00753F9A" w:rsidP="0012423F">
      <w:pPr>
        <w:pStyle w:val="2011-13"/>
        <w:widowControl w:val="0"/>
        <w:ind w:firstLine="180"/>
        <w:jc w:val="right"/>
        <w:rPr>
          <w:rFonts w:eastAsiaTheme="minorEastAsia"/>
          <w:sz w:val="18"/>
          <w:lang w:eastAsia="zh-CN"/>
        </w:rPr>
      </w:pPr>
      <m:oMath>
        <m:r>
          <w:rPr>
            <w:rFonts w:ascii="Cambria Math" w:hAnsi="Cambria Math"/>
            <w:sz w:val="18"/>
          </w:rPr>
          <m:t>AIC</m:t>
        </m:r>
        <m:r>
          <w:rPr>
            <w:rFonts w:ascii="Cambria Math"/>
            <w:sz w:val="18"/>
          </w:rPr>
          <m:t>=2</m:t>
        </m:r>
        <m:r>
          <w:rPr>
            <w:rFonts w:ascii="Cambria Math" w:hAnsi="Cambria Math"/>
            <w:sz w:val="18"/>
          </w:rPr>
          <m:t>k-</m:t>
        </m:r>
        <m:r>
          <w:rPr>
            <w:rFonts w:ascii="Cambria Math"/>
            <w:sz w:val="18"/>
          </w:rPr>
          <m:t>2</m:t>
        </m:r>
        <m:r>
          <m:rPr>
            <m:sty m:val="p"/>
          </m:rPr>
          <w:rPr>
            <w:rFonts w:ascii="Cambria Math"/>
            <w:sz w:val="18"/>
          </w:rPr>
          <m:t>log</m:t>
        </m:r>
        <m:r>
          <m:rPr>
            <m:sty m:val="p"/>
          </m:rPr>
          <w:rPr>
            <w:rFonts w:ascii="Cambria Math" w:hAnsi="Cambria Math"/>
            <w:sz w:val="18"/>
          </w:rPr>
          <m:t>⁡</m:t>
        </m:r>
        <m:r>
          <w:rPr>
            <w:rFonts w:ascii="Cambria Math"/>
            <w:sz w:val="18"/>
          </w:rPr>
          <m:t>(</m:t>
        </m:r>
        <m:r>
          <w:rPr>
            <w:rFonts w:ascii="Cambria Math" w:hAnsi="Cambria Math"/>
            <w:sz w:val="18"/>
          </w:rPr>
          <m:t>M</m:t>
        </m:r>
        <m:r>
          <w:rPr>
            <w:rFonts w:ascii="Cambria Math"/>
            <w:sz w:val="18"/>
          </w:rPr>
          <m:t>)</m:t>
        </m:r>
      </m:oMath>
      <w:r w:rsidRPr="00FC5D6F">
        <w:rPr>
          <w:rFonts w:eastAsiaTheme="minorEastAsia" w:hint="eastAsia"/>
          <w:sz w:val="18"/>
          <w:lang w:eastAsia="zh-CN"/>
        </w:rPr>
        <w:t xml:space="preserve">               (5)</w:t>
      </w:r>
    </w:p>
    <w:p w:rsidR="00F52012" w:rsidRPr="00FC5D6F" w:rsidRDefault="00F52012" w:rsidP="005A3721">
      <w:pPr>
        <w:pStyle w:val="2011-13"/>
        <w:widowControl w:val="0"/>
        <w:ind w:firstLineChars="0" w:firstLine="0"/>
        <w:rPr>
          <w:szCs w:val="21"/>
        </w:rPr>
      </w:pPr>
      <w:r w:rsidRPr="00FC5D6F">
        <w:rPr>
          <w:szCs w:val="21"/>
        </w:rPr>
        <w:t>where</w:t>
      </w:r>
      <m:oMath>
        <m:r>
          <m:rPr>
            <m:sty m:val="p"/>
          </m:rPr>
          <w:rPr>
            <w:rFonts w:ascii="Cambria Math" w:hAnsi="Cambria Math"/>
            <w:szCs w:val="21"/>
          </w:rPr>
          <m:t xml:space="preserve"> </m:t>
        </m:r>
        <m:r>
          <w:rPr>
            <w:rFonts w:ascii="Cambria Math" w:hAnsi="Cambria Math"/>
            <w:szCs w:val="21"/>
          </w:rPr>
          <m:t>k</m:t>
        </m:r>
      </m:oMath>
      <w:r w:rsidRPr="00FC5D6F">
        <w:rPr>
          <w:szCs w:val="21"/>
        </w:rPr>
        <w:t xml:space="preserve"> is the number of parameters estimated in the model</w:t>
      </w:r>
      <w:r w:rsidR="00A23EC7" w:rsidRPr="00FC5D6F">
        <w:rPr>
          <w:rFonts w:eastAsiaTheme="minorEastAsia" w:hint="eastAsia"/>
          <w:szCs w:val="21"/>
          <w:lang w:eastAsia="zh-CN"/>
        </w:rPr>
        <w:t xml:space="preserve"> </w:t>
      </w:r>
      <w:r w:rsidR="00A23EC7" w:rsidRPr="00FC5D6F">
        <w:rPr>
          <w:rFonts w:eastAsiaTheme="minorEastAsia" w:hint="eastAsia"/>
          <w:i/>
          <w:szCs w:val="21"/>
          <w:lang w:eastAsia="zh-CN"/>
        </w:rPr>
        <w:t>M</w:t>
      </w:r>
      <w:r w:rsidRPr="00FC5D6F">
        <w:rPr>
          <w:szCs w:val="21"/>
        </w:rPr>
        <w:t xml:space="preserve">, and </w:t>
      </w:r>
      <m:oMath>
        <m:r>
          <w:rPr>
            <w:rFonts w:ascii="Cambria Math" w:hAnsi="Cambria Math"/>
            <w:szCs w:val="21"/>
          </w:rPr>
          <m:t>log</m:t>
        </m:r>
        <m:r>
          <w:rPr>
            <w:rFonts w:ascii="Cambria Math"/>
            <w:szCs w:val="21"/>
          </w:rPr>
          <m:t>(</m:t>
        </m:r>
        <m:r>
          <w:rPr>
            <w:rFonts w:ascii="Cambria Math" w:hAnsi="Cambria Math"/>
            <w:szCs w:val="21"/>
          </w:rPr>
          <m:t>M</m:t>
        </m:r>
        <m:r>
          <w:rPr>
            <w:rFonts w:ascii="Cambria Math"/>
            <w:szCs w:val="21"/>
          </w:rPr>
          <m:t>)</m:t>
        </m:r>
      </m:oMath>
      <w:r w:rsidRPr="00FC5D6F">
        <w:rPr>
          <w:szCs w:val="21"/>
        </w:rPr>
        <w:t xml:space="preserve"> is the value of the log-likelihood function for the set </w:t>
      </w:r>
      <m:oMath>
        <m:r>
          <w:rPr>
            <w:rFonts w:ascii="Cambria Math" w:hAnsi="Cambria Math"/>
            <w:szCs w:val="21"/>
          </w:rPr>
          <m:t>M</m:t>
        </m:r>
      </m:oMath>
      <w:r w:rsidRPr="00FC5D6F">
        <w:rPr>
          <w:szCs w:val="21"/>
        </w:rPr>
        <w:t xml:space="preserve"> with estimated parameters</w:t>
      </w:r>
      <w:r w:rsidR="00F32E5D" w:rsidRPr="00FC5D6F">
        <w:rPr>
          <w:rFonts w:eastAsiaTheme="minorEastAsia" w:hint="eastAsia"/>
          <w:szCs w:val="21"/>
          <w:lang w:eastAsia="zh-CN"/>
        </w:rPr>
        <w:t>.</w:t>
      </w:r>
      <w:r w:rsidRPr="00FC5D6F">
        <w:rPr>
          <w:szCs w:val="21"/>
        </w:rPr>
        <w:t xml:space="preserve"> This criterion helps us to </w:t>
      </w:r>
      <w:r w:rsidR="00B34872" w:rsidRPr="00FC5D6F">
        <w:rPr>
          <w:rFonts w:eastAsiaTheme="minorEastAsia" w:hint="eastAsia"/>
          <w:szCs w:val="21"/>
          <w:lang w:eastAsia="zh-CN"/>
        </w:rPr>
        <w:t xml:space="preserve">solve </w:t>
      </w:r>
      <w:r w:rsidRPr="00FC5D6F">
        <w:rPr>
          <w:szCs w:val="21"/>
        </w:rPr>
        <w:t xml:space="preserve">the problem of choosing between rival models that are non-nested in terms of their functional forms. For a given data set, several models can be fitted; according to the </w:t>
      </w:r>
      <w:r w:rsidRPr="00FC5D6F">
        <w:rPr>
          <w:i/>
          <w:szCs w:val="21"/>
        </w:rPr>
        <w:t>AIC</w:t>
      </w:r>
      <w:r w:rsidRPr="00FC5D6F">
        <w:rPr>
          <w:szCs w:val="21"/>
        </w:rPr>
        <w:t xml:space="preserve"> criterion the model with smallest </w:t>
      </w:r>
      <w:r w:rsidRPr="00FC5D6F">
        <w:rPr>
          <w:i/>
          <w:szCs w:val="21"/>
        </w:rPr>
        <w:t xml:space="preserve">AIC </w:t>
      </w:r>
      <w:r w:rsidRPr="00FC5D6F">
        <w:rPr>
          <w:szCs w:val="21"/>
        </w:rPr>
        <w:t xml:space="preserve">is the best (more negative </w:t>
      </w:r>
      <w:r w:rsidRPr="00FC5D6F">
        <w:rPr>
          <w:i/>
          <w:szCs w:val="21"/>
        </w:rPr>
        <w:t>AIC</w:t>
      </w:r>
      <w:r w:rsidRPr="00FC5D6F">
        <w:rPr>
          <w:szCs w:val="21"/>
        </w:rPr>
        <w:t xml:space="preserve"> value). </w:t>
      </w:r>
    </w:p>
    <w:p w:rsidR="00F52012" w:rsidRPr="00FC5D6F" w:rsidRDefault="00F52012" w:rsidP="002A0CB4">
      <w:pPr>
        <w:pStyle w:val="2011-14"/>
        <w:widowControl w:val="0"/>
        <w:spacing w:beforeLines="40" w:afterLines="40"/>
      </w:pPr>
      <w:r w:rsidRPr="00FC5D6F">
        <w:t>4. Applications</w:t>
      </w:r>
      <w:bookmarkStart w:id="41" w:name="_GoBack"/>
      <w:bookmarkEnd w:id="41"/>
    </w:p>
    <w:p w:rsidR="00F52012" w:rsidRPr="00FC5D6F" w:rsidRDefault="00F52012" w:rsidP="005A3721">
      <w:pPr>
        <w:pStyle w:val="2011-13"/>
        <w:widowControl w:val="0"/>
        <w:ind w:firstLine="210"/>
        <w:rPr>
          <w:szCs w:val="21"/>
        </w:rPr>
      </w:pPr>
      <w:r w:rsidRPr="00FC5D6F">
        <w:rPr>
          <w:szCs w:val="21"/>
        </w:rPr>
        <w:t>Mexico city was considered as the city with the hardest environmental problems in the world</w:t>
      </w:r>
      <w:r w:rsidR="00635367" w:rsidRPr="00FC5D6F">
        <w:rPr>
          <w:szCs w:val="21"/>
        </w:rPr>
        <w:t>a few years ago</w:t>
      </w:r>
      <w:r w:rsidRPr="00FC5D6F">
        <w:rPr>
          <w:szCs w:val="21"/>
        </w:rPr>
        <w:t>, since there were motor vehicles that circulated daily with no restrictions at all and there were not regulations on industries located in the city, whereby there was frequently maximum levels at 0.11 ppm with the most harmful variable, the ozone</w:t>
      </w:r>
      <w:r w:rsidR="008E1C86" w:rsidRPr="00FC5D6F">
        <w:rPr>
          <w:rFonts w:eastAsiaTheme="minorEastAsia" w:hint="eastAsia"/>
          <w:szCs w:val="21"/>
          <w:lang w:eastAsia="zh-CN"/>
        </w:rPr>
        <w:t xml:space="preserve"> </w:t>
      </w:r>
      <w:r w:rsidR="005D458A" w:rsidRPr="00FC5D6F">
        <w:rPr>
          <w:szCs w:val="21"/>
        </w:rPr>
        <w:t>[30</w:t>
      </w:r>
      <w:r w:rsidR="00C03567" w:rsidRPr="00FC5D6F">
        <w:rPr>
          <w:szCs w:val="21"/>
        </w:rPr>
        <w:t xml:space="preserve">]. </w:t>
      </w:r>
      <w:r w:rsidRPr="00FC5D6F">
        <w:rPr>
          <w:szCs w:val="21"/>
        </w:rPr>
        <w:t>Currently, some situations have been controlled with the collaboration of everybody and nowadays</w:t>
      </w:r>
      <w:r w:rsidR="007F5662" w:rsidRPr="00FC5D6F">
        <w:rPr>
          <w:rFonts w:eastAsiaTheme="minorEastAsia" w:hint="eastAsia"/>
          <w:szCs w:val="21"/>
          <w:lang w:eastAsia="zh-CN"/>
        </w:rPr>
        <w:t>, so</w:t>
      </w:r>
      <w:r w:rsidRPr="00FC5D6F">
        <w:rPr>
          <w:szCs w:val="21"/>
        </w:rPr>
        <w:t xml:space="preserve"> it is no longer the most polluted in the world </w:t>
      </w:r>
      <w:r w:rsidR="00C03567" w:rsidRPr="00FC5D6F">
        <w:rPr>
          <w:szCs w:val="21"/>
        </w:rPr>
        <w:t>[31</w:t>
      </w:r>
      <w:r w:rsidR="007F5662" w:rsidRPr="00FC5D6F">
        <w:rPr>
          <w:rFonts w:eastAsiaTheme="minorEastAsia" w:hint="eastAsia"/>
          <w:szCs w:val="21"/>
          <w:lang w:eastAsia="zh-CN"/>
        </w:rPr>
        <w:t xml:space="preserve">, </w:t>
      </w:r>
      <w:r w:rsidR="00C03567" w:rsidRPr="00FC5D6F">
        <w:rPr>
          <w:szCs w:val="21"/>
        </w:rPr>
        <w:t>32</w:t>
      </w:r>
      <w:r w:rsidRPr="00FC5D6F">
        <w:rPr>
          <w:szCs w:val="21"/>
        </w:rPr>
        <w:t>].</w:t>
      </w:r>
    </w:p>
    <w:p w:rsidR="00F52012" w:rsidRPr="00FC5D6F" w:rsidRDefault="00F52012" w:rsidP="005A3721">
      <w:pPr>
        <w:pStyle w:val="2011-13"/>
        <w:widowControl w:val="0"/>
        <w:ind w:firstLine="210"/>
        <w:rPr>
          <w:szCs w:val="21"/>
        </w:rPr>
      </w:pPr>
      <w:r w:rsidRPr="00FC5D6F">
        <w:rPr>
          <w:szCs w:val="21"/>
        </w:rPr>
        <w:t xml:space="preserve">The </w:t>
      </w:r>
      <w:bookmarkStart w:id="42" w:name="OLE_LINK76"/>
      <w:bookmarkStart w:id="43" w:name="OLE_LINK77"/>
      <w:r w:rsidRPr="00FC5D6F">
        <w:rPr>
          <w:szCs w:val="21"/>
        </w:rPr>
        <w:t>Sistema de MonitoreoAtmosférico</w:t>
      </w:r>
      <w:bookmarkEnd w:id="42"/>
      <w:bookmarkEnd w:id="43"/>
      <w:r w:rsidRPr="00FC5D6F">
        <w:rPr>
          <w:szCs w:val="21"/>
        </w:rPr>
        <w:t xml:space="preserve"> (</w:t>
      </w:r>
      <w:bookmarkStart w:id="44" w:name="OLE_LINK78"/>
      <w:bookmarkStart w:id="45" w:name="OLE_LINK79"/>
      <w:r w:rsidRPr="00FC5D6F">
        <w:rPr>
          <w:szCs w:val="21"/>
        </w:rPr>
        <w:t>SIMAT</w:t>
      </w:r>
      <w:bookmarkEnd w:id="44"/>
      <w:bookmarkEnd w:id="45"/>
      <w:r w:rsidRPr="00FC5D6F">
        <w:rPr>
          <w:szCs w:val="21"/>
        </w:rPr>
        <w:t>)</w:t>
      </w:r>
      <w:r w:rsidR="00AF29C2" w:rsidRPr="00FC5D6F">
        <w:rPr>
          <w:rFonts w:eastAsiaTheme="minorEastAsia" w:hint="eastAsia"/>
          <w:szCs w:val="21"/>
          <w:lang w:eastAsia="zh-CN"/>
        </w:rPr>
        <w:t xml:space="preserve"> </w:t>
      </w:r>
      <w:r w:rsidR="00C03567" w:rsidRPr="00FC5D6F">
        <w:rPr>
          <w:szCs w:val="21"/>
        </w:rPr>
        <w:t>[33</w:t>
      </w:r>
      <w:r w:rsidRPr="00FC5D6F">
        <w:rPr>
          <w:szCs w:val="21"/>
        </w:rPr>
        <w:t>] of Mexico City began to operate in 1986. It is integrated by the Red Automática de Monitoreo</w:t>
      </w:r>
      <w:r w:rsidR="0050187E" w:rsidRPr="00FC5D6F">
        <w:rPr>
          <w:rFonts w:eastAsiaTheme="minorEastAsia" w:hint="eastAsia"/>
          <w:szCs w:val="21"/>
          <w:lang w:eastAsia="zh-CN"/>
        </w:rPr>
        <w:t xml:space="preserve"> </w:t>
      </w:r>
      <w:r w:rsidRPr="00FC5D6F">
        <w:rPr>
          <w:szCs w:val="21"/>
        </w:rPr>
        <w:t>Atmosférico (RAMA), the Red manual de Monitoreo</w:t>
      </w:r>
      <w:r w:rsidR="0050187E" w:rsidRPr="00FC5D6F">
        <w:rPr>
          <w:rFonts w:eastAsiaTheme="minorEastAsia" w:hint="eastAsia"/>
          <w:szCs w:val="21"/>
          <w:lang w:eastAsia="zh-CN"/>
        </w:rPr>
        <w:t xml:space="preserve"> </w:t>
      </w:r>
      <w:r w:rsidRPr="00FC5D6F">
        <w:rPr>
          <w:szCs w:val="21"/>
        </w:rPr>
        <w:t>Atmosférico (REDMA), the Red de Depósito</w:t>
      </w:r>
      <w:r w:rsidR="0050187E" w:rsidRPr="00FC5D6F">
        <w:rPr>
          <w:rFonts w:eastAsiaTheme="minorEastAsia" w:hint="eastAsia"/>
          <w:szCs w:val="21"/>
          <w:lang w:eastAsia="zh-CN"/>
        </w:rPr>
        <w:t xml:space="preserve"> </w:t>
      </w:r>
      <w:r w:rsidRPr="00FC5D6F">
        <w:rPr>
          <w:szCs w:val="21"/>
        </w:rPr>
        <w:t>Atmosférico (REDDA), and the Red de Parámetros</w:t>
      </w:r>
      <w:r w:rsidR="0050187E" w:rsidRPr="00FC5D6F">
        <w:rPr>
          <w:rFonts w:eastAsiaTheme="minorEastAsia" w:hint="eastAsia"/>
          <w:szCs w:val="21"/>
          <w:lang w:eastAsia="zh-CN"/>
        </w:rPr>
        <w:t xml:space="preserve"> </w:t>
      </w:r>
      <w:r w:rsidRPr="00FC5D6F">
        <w:rPr>
          <w:szCs w:val="21"/>
        </w:rPr>
        <w:t xml:space="preserve">Meteorológicos (REDMET), located in different places </w:t>
      </w:r>
      <w:r w:rsidRPr="00FC5D6F">
        <w:rPr>
          <w:szCs w:val="21"/>
        </w:rPr>
        <w:lastRenderedPageBreak/>
        <w:t xml:space="preserve">on the valley. Their geographic locations are: northwest (NW) which has 17 stations, southwest (SW) with 6 stations, northeast (NE) with 4 stations, in the southeast (SE) there are 5 stations and in the center (C) there are 3 stations. We chose </w:t>
      </w:r>
      <w:bookmarkStart w:id="46" w:name="OLE_LINK80"/>
      <w:bookmarkStart w:id="47" w:name="OLE_LINK81"/>
      <w:bookmarkStart w:id="48" w:name="OLE_LINK82"/>
      <w:bookmarkStart w:id="49" w:name="OLE_LINK83"/>
      <w:bookmarkStart w:id="50" w:name="OLE_LINK84"/>
      <w:r w:rsidRPr="00FC5D6F">
        <w:rPr>
          <w:szCs w:val="21"/>
        </w:rPr>
        <w:t>Pedregal Station</w:t>
      </w:r>
      <w:bookmarkEnd w:id="46"/>
      <w:bookmarkEnd w:id="47"/>
      <w:bookmarkEnd w:id="48"/>
      <w:bookmarkEnd w:id="49"/>
      <w:bookmarkEnd w:id="50"/>
      <w:r w:rsidRPr="00FC5D6F">
        <w:rPr>
          <w:szCs w:val="21"/>
        </w:rPr>
        <w:t xml:space="preserve"> which is one of the SW stations, since it presents the highest levels of ozone in all the valley, its location is indicated in </w:t>
      </w:r>
      <w:r w:rsidR="00CB7B29" w:rsidRPr="00FC5D6F">
        <w:rPr>
          <w:szCs w:val="21"/>
        </w:rPr>
        <w:t>Fig</w:t>
      </w:r>
      <w:r w:rsidR="00F32E5D" w:rsidRPr="00FC5D6F">
        <w:rPr>
          <w:rFonts w:eastAsiaTheme="minorEastAsia" w:hint="eastAsia"/>
          <w:szCs w:val="21"/>
          <w:lang w:eastAsia="zh-CN"/>
        </w:rPr>
        <w:t xml:space="preserve">. </w:t>
      </w:r>
      <w:r w:rsidRPr="00FC5D6F">
        <w:rPr>
          <w:szCs w:val="21"/>
        </w:rPr>
        <w:t>1.</w:t>
      </w:r>
    </w:p>
    <w:p w:rsidR="00F52012" w:rsidRPr="00FC5D6F" w:rsidRDefault="005F435D" w:rsidP="005A3721">
      <w:pPr>
        <w:pStyle w:val="2011-13"/>
        <w:widowControl w:val="0"/>
        <w:ind w:firstLine="210"/>
        <w:rPr>
          <w:rFonts w:eastAsiaTheme="minorEastAsia"/>
          <w:szCs w:val="21"/>
          <w:lang w:eastAsia="zh-CN"/>
        </w:rPr>
      </w:pPr>
      <w:r w:rsidRPr="00FC5D6F">
        <w:rPr>
          <w:szCs w:val="21"/>
        </w:rPr>
        <w:t>In all valle</w:t>
      </w:r>
      <w:r w:rsidRPr="00FC5D6F">
        <w:rPr>
          <w:rFonts w:eastAsiaTheme="minorEastAsia" w:hint="eastAsia"/>
          <w:szCs w:val="21"/>
          <w:lang w:eastAsia="zh-CN"/>
        </w:rPr>
        <w:t>ies</w:t>
      </w:r>
      <w:r w:rsidR="00F52012" w:rsidRPr="00FC5D6F">
        <w:rPr>
          <w:szCs w:val="21"/>
        </w:rPr>
        <w:t>, thermal inversions constantly occur, the station to be analyzed belongs to Alvaro Obregón delegation, with a population of 729</w:t>
      </w:r>
      <w:r w:rsidR="00F32E5D" w:rsidRPr="00FC5D6F">
        <w:rPr>
          <w:rFonts w:eastAsiaTheme="minorEastAsia" w:hint="eastAsia"/>
          <w:szCs w:val="21"/>
          <w:lang w:eastAsia="zh-CN"/>
        </w:rPr>
        <w:t>,</w:t>
      </w:r>
      <w:r w:rsidR="00F52012" w:rsidRPr="00FC5D6F">
        <w:rPr>
          <w:szCs w:val="21"/>
        </w:rPr>
        <w:t>193 and 198</w:t>
      </w:r>
      <w:r w:rsidR="00F32E5D" w:rsidRPr="00FC5D6F">
        <w:rPr>
          <w:rFonts w:eastAsiaTheme="minorEastAsia" w:hint="eastAsia"/>
          <w:szCs w:val="21"/>
          <w:lang w:eastAsia="zh-CN"/>
        </w:rPr>
        <w:t>,</w:t>
      </w:r>
      <w:r w:rsidR="00F52012" w:rsidRPr="00FC5D6F">
        <w:rPr>
          <w:szCs w:val="21"/>
        </w:rPr>
        <w:t>647</w:t>
      </w:r>
      <w:r w:rsidR="0050187E" w:rsidRPr="00FC5D6F">
        <w:rPr>
          <w:rFonts w:eastAsiaTheme="minorEastAsia" w:hint="eastAsia"/>
          <w:szCs w:val="21"/>
          <w:lang w:eastAsia="zh-CN"/>
        </w:rPr>
        <w:t xml:space="preserve"> </w:t>
      </w:r>
      <w:r w:rsidR="00F52012" w:rsidRPr="00FC5D6F">
        <w:rPr>
          <w:szCs w:val="21"/>
        </w:rPr>
        <w:t>housing</w:t>
      </w:r>
      <w:r w:rsidR="009B2B02" w:rsidRPr="00FC5D6F">
        <w:rPr>
          <w:rFonts w:eastAsiaTheme="minorEastAsia" w:hint="eastAsia"/>
          <w:szCs w:val="21"/>
          <w:lang w:eastAsia="zh-CN"/>
        </w:rPr>
        <w:t xml:space="preserve"> </w:t>
      </w:r>
      <w:r w:rsidR="00C03567" w:rsidRPr="00FC5D6F">
        <w:rPr>
          <w:szCs w:val="21"/>
        </w:rPr>
        <w:t>[34].</w:t>
      </w:r>
      <w:r w:rsidR="0050187E" w:rsidRPr="00FC5D6F">
        <w:rPr>
          <w:rFonts w:eastAsiaTheme="minorEastAsia" w:hint="eastAsia"/>
          <w:szCs w:val="21"/>
          <w:lang w:eastAsia="zh-CN"/>
        </w:rPr>
        <w:t xml:space="preserve"> </w:t>
      </w:r>
      <w:r w:rsidR="00F52012" w:rsidRPr="00FC5D6F">
        <w:rPr>
          <w:szCs w:val="21"/>
        </w:rPr>
        <w:t>The reduction on very extreme pollution levels has been achieved through tim</w:t>
      </w:r>
      <w:r w:rsidR="003F7543" w:rsidRPr="00FC5D6F">
        <w:rPr>
          <w:szCs w:val="21"/>
        </w:rPr>
        <w:t>e [35</w:t>
      </w:r>
      <w:r w:rsidR="00F52012" w:rsidRPr="00FC5D6F">
        <w:rPr>
          <w:szCs w:val="21"/>
        </w:rPr>
        <w:t>], with efforts form the inhabitants as well as restrictions on daily movement of motor vehicles, accessible costs in public transportation and relocation of some polluting industries, like the refinery of Azcapozalco</w:t>
      </w:r>
      <w:r w:rsidR="00370594" w:rsidRPr="00FC5D6F">
        <w:rPr>
          <w:rFonts w:eastAsiaTheme="minorEastAsia" w:hint="eastAsia"/>
          <w:szCs w:val="21"/>
          <w:lang w:eastAsia="zh-CN"/>
        </w:rPr>
        <w:t xml:space="preserve"> </w:t>
      </w:r>
      <w:r w:rsidR="003F7543" w:rsidRPr="00FC5D6F">
        <w:rPr>
          <w:szCs w:val="21"/>
        </w:rPr>
        <w:t>[36</w:t>
      </w:r>
      <w:r w:rsidR="00F52012" w:rsidRPr="00FC5D6F">
        <w:rPr>
          <w:szCs w:val="21"/>
        </w:rPr>
        <w:t xml:space="preserve">]. Unfortunately, the city grows by giant leaps that causes accumulation of atmospheric pollutants, this aggravates with more than 18 million people that inhabit </w:t>
      </w:r>
      <w:r w:rsidR="00166A2C" w:rsidRPr="00FC5D6F">
        <w:rPr>
          <w:rFonts w:eastAsiaTheme="minorEastAsia" w:hint="eastAsia"/>
          <w:szCs w:val="21"/>
          <w:lang w:eastAsia="zh-CN"/>
        </w:rPr>
        <w:t xml:space="preserve">in </w:t>
      </w:r>
      <w:r w:rsidR="00F52012" w:rsidRPr="00FC5D6F">
        <w:rPr>
          <w:szCs w:val="21"/>
        </w:rPr>
        <w:t xml:space="preserve">Mexico City and vehicle parking </w:t>
      </w:r>
      <w:r w:rsidR="003F7543" w:rsidRPr="00FC5D6F">
        <w:rPr>
          <w:szCs w:val="21"/>
        </w:rPr>
        <w:t>[37</w:t>
      </w:r>
      <w:r w:rsidR="00166A2C" w:rsidRPr="00FC5D6F">
        <w:rPr>
          <w:rFonts w:eastAsiaTheme="minorEastAsia" w:hint="eastAsia"/>
          <w:szCs w:val="21"/>
          <w:lang w:eastAsia="zh-CN"/>
        </w:rPr>
        <w:t xml:space="preserve">, </w:t>
      </w:r>
      <w:r w:rsidR="003F7543" w:rsidRPr="00FC5D6F">
        <w:rPr>
          <w:szCs w:val="21"/>
        </w:rPr>
        <w:t>38</w:t>
      </w:r>
      <w:r w:rsidR="00F52012" w:rsidRPr="00FC5D6F">
        <w:rPr>
          <w:szCs w:val="21"/>
        </w:rPr>
        <w:t>]. There are frequent</w:t>
      </w:r>
      <w:bookmarkStart w:id="51" w:name="OLE_LINK87"/>
      <w:bookmarkStart w:id="52" w:name="OLE_LINK88"/>
      <w:r w:rsidR="00F52012" w:rsidRPr="00FC5D6F">
        <w:rPr>
          <w:szCs w:val="21"/>
        </w:rPr>
        <w:t xml:space="preserve"> thermal inversions </w:t>
      </w:r>
      <w:bookmarkEnd w:id="51"/>
      <w:bookmarkEnd w:id="52"/>
      <w:r w:rsidR="00F52012" w:rsidRPr="00FC5D6F">
        <w:rPr>
          <w:szCs w:val="21"/>
        </w:rPr>
        <w:t>in more than 70 percent of the year, due to a natural phenomenon of air stagnation, this gets dispersed in a gradual way in the course of the day and breaks due to atmospheric warming (Table 1).</w:t>
      </w:r>
    </w:p>
    <w:p w:rsidR="0009368D" w:rsidRPr="00FC5D6F" w:rsidRDefault="0009368D" w:rsidP="0009368D">
      <w:pPr>
        <w:pStyle w:val="2011-13"/>
        <w:widowControl w:val="0"/>
        <w:snapToGrid w:val="0"/>
        <w:ind w:firstLineChars="0" w:firstLine="0"/>
        <w:rPr>
          <w:rFonts w:eastAsiaTheme="minorEastAsia"/>
          <w:b/>
          <w:sz w:val="11"/>
          <w:szCs w:val="12"/>
          <w:lang w:eastAsia="zh-CN"/>
        </w:rPr>
      </w:pPr>
    </w:p>
    <w:p w:rsidR="0009368D" w:rsidRPr="00FC5D6F" w:rsidRDefault="00CA1430" w:rsidP="0009368D">
      <w:pPr>
        <w:pStyle w:val="2011-13"/>
        <w:widowControl w:val="0"/>
        <w:snapToGrid w:val="0"/>
        <w:ind w:firstLineChars="0" w:firstLine="0"/>
        <w:jc w:val="center"/>
        <w:rPr>
          <w:rFonts w:eastAsiaTheme="minorEastAsia"/>
          <w:b/>
          <w:sz w:val="18"/>
          <w:lang w:eastAsia="zh-CN"/>
        </w:rPr>
      </w:pPr>
      <w:r>
        <w:rPr>
          <w:rFonts w:eastAsiaTheme="minorEastAsia"/>
          <w:b/>
          <w:noProof/>
          <w:sz w:val="18"/>
          <w:lang w:eastAsia="zh-CN"/>
        </w:rPr>
        <w:pict>
          <v:rect id="_x0000_s21651" style="position:absolute;left:0;text-align:left;margin-left:45.2pt;margin-top:3.4pt;width:11pt;height:6.35pt;z-index:251659264" stroked="f">
            <v:textbox inset="0,0,5.85pt,0">
              <w:txbxContent>
                <w:p w:rsidR="009714BC" w:rsidRPr="00BE29F3" w:rsidRDefault="009714BC" w:rsidP="00BE29F3">
                  <w:pPr>
                    <w:snapToGrid w:val="0"/>
                    <w:rPr>
                      <w:b/>
                      <w:sz w:val="13"/>
                      <w:lang w:eastAsia="zh-CN"/>
                    </w:rPr>
                  </w:pPr>
                  <w:r w:rsidRPr="00BE29F3">
                    <w:rPr>
                      <w:rFonts w:hint="eastAsia"/>
                      <w:b/>
                      <w:sz w:val="13"/>
                      <w:lang w:eastAsia="zh-CN"/>
                    </w:rPr>
                    <w:t>N</w:t>
                  </w:r>
                </w:p>
              </w:txbxContent>
            </v:textbox>
          </v:rect>
        </w:pict>
      </w:r>
      <w:r>
        <w:rPr>
          <w:rFonts w:eastAsiaTheme="minorEastAsia"/>
          <w:b/>
          <w:noProof/>
          <w:sz w:val="18"/>
          <w:lang w:eastAsia="zh-CN"/>
        </w:rPr>
        <w:pict>
          <v:rect id="_x0000_s21654" style="position:absolute;left:0;text-align:left;margin-left:20.2pt;margin-top:25.4pt;width:11pt;height:6.35pt;z-index:251662336" stroked="f">
            <v:textbox inset="0,0,5.85pt,0">
              <w:txbxContent>
                <w:p w:rsidR="009714BC" w:rsidRPr="00BE29F3" w:rsidRDefault="009714BC" w:rsidP="00BE29F3">
                  <w:pPr>
                    <w:snapToGrid w:val="0"/>
                    <w:rPr>
                      <w:b/>
                      <w:sz w:val="13"/>
                      <w:lang w:eastAsia="zh-CN"/>
                    </w:rPr>
                  </w:pPr>
                  <w:r>
                    <w:rPr>
                      <w:rFonts w:hint="eastAsia"/>
                      <w:b/>
                      <w:sz w:val="13"/>
                      <w:lang w:eastAsia="zh-CN"/>
                    </w:rPr>
                    <w:t>W</w:t>
                  </w:r>
                </w:p>
              </w:txbxContent>
            </v:textbox>
          </v:rect>
        </w:pict>
      </w:r>
      <w:r>
        <w:rPr>
          <w:rFonts w:eastAsiaTheme="minorEastAsia"/>
          <w:b/>
          <w:noProof/>
          <w:sz w:val="18"/>
          <w:lang w:eastAsia="zh-CN"/>
        </w:rPr>
        <w:pict>
          <v:rect id="_x0000_s21653" style="position:absolute;left:0;text-align:left;margin-left:44.2pt;margin-top:47.9pt;width:11pt;height:6.35pt;z-index:251661312" stroked="f">
            <v:textbox inset="0,0,5.85pt,0">
              <w:txbxContent>
                <w:p w:rsidR="009714BC" w:rsidRPr="00BE29F3" w:rsidRDefault="009714BC" w:rsidP="00BE29F3">
                  <w:pPr>
                    <w:snapToGrid w:val="0"/>
                    <w:rPr>
                      <w:b/>
                      <w:sz w:val="13"/>
                      <w:lang w:eastAsia="zh-CN"/>
                    </w:rPr>
                  </w:pPr>
                  <w:r>
                    <w:rPr>
                      <w:rFonts w:hint="eastAsia"/>
                      <w:b/>
                      <w:sz w:val="13"/>
                      <w:lang w:eastAsia="zh-CN"/>
                    </w:rPr>
                    <w:t>S</w:t>
                  </w:r>
                </w:p>
              </w:txbxContent>
            </v:textbox>
          </v:rect>
        </w:pict>
      </w:r>
      <w:r>
        <w:rPr>
          <w:rFonts w:eastAsiaTheme="minorEastAsia"/>
          <w:b/>
          <w:noProof/>
          <w:sz w:val="18"/>
          <w:lang w:eastAsia="zh-CN"/>
        </w:rPr>
        <w:pict>
          <v:rect id="_x0000_s21652" style="position:absolute;left:0;text-align:left;margin-left:69.2pt;margin-top:25.9pt;width:11pt;height:6.35pt;z-index:251660288" stroked="f">
            <v:textbox inset="0,0,5.85pt,0">
              <w:txbxContent>
                <w:p w:rsidR="009714BC" w:rsidRPr="00BE29F3" w:rsidRDefault="009714BC" w:rsidP="00BE29F3">
                  <w:pPr>
                    <w:snapToGrid w:val="0"/>
                    <w:rPr>
                      <w:b/>
                      <w:sz w:val="13"/>
                      <w:lang w:eastAsia="zh-CN"/>
                    </w:rPr>
                  </w:pPr>
                  <w:r>
                    <w:rPr>
                      <w:rFonts w:hint="eastAsia"/>
                      <w:b/>
                      <w:sz w:val="13"/>
                      <w:lang w:eastAsia="zh-CN"/>
                    </w:rPr>
                    <w:t>E</w:t>
                  </w:r>
                </w:p>
              </w:txbxContent>
            </v:textbox>
          </v:rect>
        </w:pict>
      </w:r>
      <w:r w:rsidR="0009368D" w:rsidRPr="00FC5D6F">
        <w:rPr>
          <w:rFonts w:eastAsiaTheme="minorEastAsia"/>
          <w:b/>
          <w:noProof/>
          <w:sz w:val="18"/>
          <w:lang w:eastAsia="zh-CN"/>
        </w:rPr>
        <w:drawing>
          <wp:inline distT="0" distB="0" distL="0" distR="0">
            <wp:extent cx="2574024" cy="2361063"/>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2672" cy="2368996"/>
                    </a:xfrm>
                    <a:prstGeom prst="rect">
                      <a:avLst/>
                    </a:prstGeom>
                    <a:noFill/>
                    <a:ln>
                      <a:noFill/>
                    </a:ln>
                  </pic:spPr>
                </pic:pic>
              </a:graphicData>
            </a:graphic>
          </wp:inline>
        </w:drawing>
      </w:r>
    </w:p>
    <w:p w:rsidR="0009368D" w:rsidRPr="00FC5D6F" w:rsidRDefault="0009368D" w:rsidP="0009368D">
      <w:pPr>
        <w:pStyle w:val="2011-13"/>
        <w:widowControl w:val="0"/>
        <w:snapToGrid w:val="0"/>
        <w:spacing w:line="288" w:lineRule="auto"/>
        <w:ind w:firstLineChars="0" w:firstLine="0"/>
        <w:rPr>
          <w:b/>
          <w:sz w:val="18"/>
        </w:rPr>
      </w:pPr>
      <w:r w:rsidRPr="00FC5D6F">
        <w:rPr>
          <w:b/>
          <w:sz w:val="18"/>
        </w:rPr>
        <w:t>Fig</w:t>
      </w:r>
      <w:r w:rsidRPr="00FC5D6F">
        <w:rPr>
          <w:rFonts w:eastAsiaTheme="minorEastAsia" w:hint="eastAsia"/>
          <w:b/>
          <w:sz w:val="18"/>
          <w:lang w:eastAsia="zh-CN"/>
        </w:rPr>
        <w:t>.</w:t>
      </w:r>
      <w:r w:rsidRPr="00FC5D6F">
        <w:rPr>
          <w:b/>
          <w:sz w:val="18"/>
        </w:rPr>
        <w:t xml:space="preserve"> 1</w:t>
      </w:r>
      <w:r w:rsidR="0050187E" w:rsidRPr="00FC5D6F">
        <w:rPr>
          <w:rFonts w:eastAsiaTheme="minorEastAsia" w:hint="eastAsia"/>
          <w:b/>
          <w:sz w:val="18"/>
          <w:lang w:eastAsia="zh-CN"/>
        </w:rPr>
        <w:t xml:space="preserve">  </w:t>
      </w:r>
      <w:r w:rsidRPr="00FC5D6F">
        <w:rPr>
          <w:b/>
          <w:sz w:val="18"/>
        </w:rPr>
        <w:t xml:space="preserve">Geographic location of Pedregal station (PED) which is placed in the southwest of Mexico City that belongs to the </w:t>
      </w:r>
      <w:bookmarkStart w:id="53" w:name="OLE_LINK85"/>
      <w:bookmarkStart w:id="54" w:name="OLE_LINK86"/>
      <w:r w:rsidRPr="00FC5D6F">
        <w:rPr>
          <w:b/>
          <w:sz w:val="18"/>
        </w:rPr>
        <w:t>Alvaro Obregón delegation</w:t>
      </w:r>
      <w:bookmarkEnd w:id="53"/>
      <w:bookmarkEnd w:id="54"/>
      <w:r w:rsidRPr="00FC5D6F">
        <w:rPr>
          <w:rFonts w:eastAsiaTheme="minorEastAsia" w:hint="eastAsia"/>
          <w:b/>
          <w:sz w:val="18"/>
          <w:lang w:eastAsia="zh-CN"/>
        </w:rPr>
        <w:t xml:space="preserve"> </w:t>
      </w:r>
      <w:r w:rsidRPr="00FC5D6F">
        <w:rPr>
          <w:b/>
          <w:sz w:val="18"/>
          <w:szCs w:val="21"/>
        </w:rPr>
        <w:t>[33]</w:t>
      </w:r>
      <w:r w:rsidRPr="00FC5D6F">
        <w:rPr>
          <w:b/>
          <w:sz w:val="18"/>
        </w:rPr>
        <w:t>.</w:t>
      </w:r>
    </w:p>
    <w:p w:rsidR="0009368D" w:rsidRPr="00FC5D6F" w:rsidRDefault="0009368D" w:rsidP="0009368D">
      <w:pPr>
        <w:pStyle w:val="2011-13"/>
        <w:widowControl w:val="0"/>
        <w:snapToGrid w:val="0"/>
        <w:spacing w:line="288" w:lineRule="auto"/>
        <w:ind w:firstLineChars="0" w:firstLine="0"/>
        <w:rPr>
          <w:sz w:val="18"/>
        </w:rPr>
      </w:pPr>
      <w:r w:rsidRPr="00FC5D6F">
        <w:rPr>
          <w:b/>
          <w:sz w:val="18"/>
        </w:rPr>
        <w:t>Table 1</w:t>
      </w:r>
      <w:r w:rsidRPr="00FC5D6F">
        <w:rPr>
          <w:rFonts w:eastAsiaTheme="minorEastAsia" w:hint="eastAsia"/>
          <w:b/>
          <w:sz w:val="18"/>
          <w:lang w:eastAsia="zh-CN"/>
        </w:rPr>
        <w:t xml:space="preserve">  </w:t>
      </w:r>
      <w:r w:rsidRPr="00FC5D6F">
        <w:rPr>
          <w:b/>
          <w:sz w:val="18"/>
        </w:rPr>
        <w:t xml:space="preserve">Summarized descriptive information about </w:t>
      </w:r>
      <w:r w:rsidRPr="00FC5D6F">
        <w:rPr>
          <w:b/>
          <w:sz w:val="18"/>
        </w:rPr>
        <w:lastRenderedPageBreak/>
        <w:t>Pedregal Station (PED) of 1990-2009, n</w:t>
      </w:r>
      <w:r w:rsidR="001F3B1D" w:rsidRPr="00FC5D6F">
        <w:rPr>
          <w:rFonts w:eastAsiaTheme="minorEastAsia" w:hint="eastAsia"/>
          <w:b/>
          <w:sz w:val="18"/>
          <w:lang w:eastAsia="zh-CN"/>
        </w:rPr>
        <w:t xml:space="preserve"> </w:t>
      </w:r>
      <w:r w:rsidRPr="00FC5D6F">
        <w:rPr>
          <w:b/>
          <w:sz w:val="18"/>
        </w:rPr>
        <w:t>= 2073 [33]</w:t>
      </w:r>
      <w:r w:rsidRPr="00FC5D6F">
        <w:rPr>
          <w:sz w:val="18"/>
        </w:rPr>
        <w:t>.</w:t>
      </w:r>
    </w:p>
    <w:tbl>
      <w:tblPr>
        <w:tblW w:w="4536" w:type="dxa"/>
        <w:jc w:val="center"/>
        <w:tblBorders>
          <w:top w:val="single" w:sz="12" w:space="0" w:color="000000"/>
          <w:bottom w:val="single" w:sz="12" w:space="0" w:color="000000"/>
        </w:tblBorders>
        <w:tblLook w:val="00A0"/>
      </w:tblPr>
      <w:tblGrid>
        <w:gridCol w:w="3538"/>
        <w:gridCol w:w="998"/>
      </w:tblGrid>
      <w:tr w:rsidR="0009368D" w:rsidRPr="00FC5D6F" w:rsidTr="0012423F">
        <w:trPr>
          <w:trHeight w:val="255"/>
          <w:jc w:val="center"/>
        </w:trPr>
        <w:tc>
          <w:tcPr>
            <w:tcW w:w="3538" w:type="dxa"/>
            <w:tcBorders>
              <w:top w:val="single" w:sz="12" w:space="0" w:color="000000"/>
              <w:bottom w:val="single" w:sz="4" w:space="0" w:color="000000"/>
            </w:tcBorders>
            <w:tcMar>
              <w:left w:w="28" w:type="dxa"/>
              <w:right w:w="28" w:type="dxa"/>
            </w:tcMar>
            <w:vAlign w:val="center"/>
          </w:tcPr>
          <w:p w:rsidR="0009368D" w:rsidRPr="00FC5D6F" w:rsidRDefault="0009368D" w:rsidP="0012423F">
            <w:pPr>
              <w:pStyle w:val="2011-13"/>
              <w:widowControl w:val="0"/>
              <w:snapToGrid w:val="0"/>
              <w:ind w:firstLineChars="0" w:firstLine="0"/>
              <w:rPr>
                <w:b/>
                <w:sz w:val="18"/>
              </w:rPr>
            </w:pPr>
            <w:r w:rsidRPr="00FC5D6F">
              <w:rPr>
                <w:rStyle w:val="hps"/>
                <w:rFonts w:eastAsia="SimHei"/>
                <w:sz w:val="18"/>
              </w:rPr>
              <w:t>Summary of</w:t>
            </w:r>
            <w:r w:rsidR="001F3B1D" w:rsidRPr="00FC5D6F">
              <w:rPr>
                <w:rStyle w:val="hps"/>
                <w:rFonts w:eastAsiaTheme="minorEastAsia" w:hint="eastAsia"/>
                <w:sz w:val="18"/>
                <w:lang w:eastAsia="zh-CN"/>
              </w:rPr>
              <w:t xml:space="preserve"> </w:t>
            </w:r>
            <w:r w:rsidRPr="00FC5D6F">
              <w:rPr>
                <w:rStyle w:val="hps"/>
                <w:rFonts w:eastAsia="SimHei"/>
                <w:sz w:val="18"/>
              </w:rPr>
              <w:t>ozone</w:t>
            </w:r>
          </w:p>
        </w:tc>
        <w:tc>
          <w:tcPr>
            <w:tcW w:w="998" w:type="dxa"/>
            <w:tcBorders>
              <w:top w:val="single" w:sz="12" w:space="0" w:color="000000"/>
              <w:bottom w:val="single" w:sz="4" w:space="0" w:color="000000"/>
            </w:tcBorders>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Value</w:t>
            </w:r>
          </w:p>
        </w:tc>
      </w:tr>
      <w:tr w:rsidR="0009368D" w:rsidRPr="00FC5D6F" w:rsidTr="0012423F">
        <w:trPr>
          <w:trHeight w:val="255"/>
          <w:jc w:val="center"/>
        </w:trPr>
        <w:tc>
          <w:tcPr>
            <w:tcW w:w="3538" w:type="dxa"/>
            <w:tcBorders>
              <w:top w:val="single" w:sz="4" w:space="0" w:color="000000"/>
            </w:tcBorders>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rFonts w:eastAsiaTheme="minorEastAsia" w:hint="eastAsia"/>
                <w:sz w:val="18"/>
                <w:lang w:val="es-MX" w:eastAsia="zh-CN"/>
              </w:rPr>
              <w:t>M</w:t>
            </w:r>
            <w:r w:rsidRPr="00FC5D6F">
              <w:rPr>
                <w:sz w:val="18"/>
                <w:lang w:val="es-MX"/>
              </w:rPr>
              <w:t>inimum</w:t>
            </w:r>
          </w:p>
        </w:tc>
        <w:tc>
          <w:tcPr>
            <w:tcW w:w="998" w:type="dxa"/>
            <w:tcBorders>
              <w:top w:val="single" w:sz="4" w:space="0" w:color="000000"/>
            </w:tcBorders>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0.029</w:t>
            </w:r>
          </w:p>
        </w:tc>
      </w:tr>
      <w:tr w:rsidR="0009368D" w:rsidRPr="00FC5D6F" w:rsidTr="0012423F">
        <w:trPr>
          <w:trHeight w:val="255"/>
          <w:jc w:val="center"/>
        </w:trPr>
        <w:tc>
          <w:tcPr>
            <w:tcW w:w="353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1st</w:t>
            </w:r>
            <w:r w:rsidR="001F3B1D" w:rsidRPr="00FC5D6F">
              <w:rPr>
                <w:rFonts w:eastAsiaTheme="minorEastAsia" w:hint="eastAsia"/>
                <w:sz w:val="18"/>
                <w:lang w:val="es-MX" w:eastAsia="zh-CN"/>
              </w:rPr>
              <w:t xml:space="preserve"> </w:t>
            </w:r>
            <w:r w:rsidRPr="00FC5D6F">
              <w:rPr>
                <w:sz w:val="18"/>
                <w:lang w:val="es-MX"/>
              </w:rPr>
              <w:t>quantile</w:t>
            </w:r>
          </w:p>
        </w:tc>
        <w:tc>
          <w:tcPr>
            <w:tcW w:w="99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0.129</w:t>
            </w:r>
          </w:p>
        </w:tc>
      </w:tr>
      <w:tr w:rsidR="0009368D" w:rsidRPr="00FC5D6F" w:rsidTr="0012423F">
        <w:trPr>
          <w:trHeight w:val="255"/>
          <w:jc w:val="center"/>
        </w:trPr>
        <w:tc>
          <w:tcPr>
            <w:tcW w:w="353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Median</w:t>
            </w:r>
          </w:p>
        </w:tc>
        <w:tc>
          <w:tcPr>
            <w:tcW w:w="99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0.169</w:t>
            </w:r>
          </w:p>
        </w:tc>
      </w:tr>
      <w:tr w:rsidR="0009368D" w:rsidRPr="00FC5D6F" w:rsidTr="0012423F">
        <w:trPr>
          <w:trHeight w:val="255"/>
          <w:jc w:val="center"/>
        </w:trPr>
        <w:tc>
          <w:tcPr>
            <w:tcW w:w="353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rFonts w:eastAsiaTheme="minorEastAsia" w:hint="eastAsia"/>
                <w:sz w:val="18"/>
                <w:lang w:val="es-MX" w:eastAsia="zh-CN"/>
              </w:rPr>
              <w:t>M</w:t>
            </w:r>
            <w:r w:rsidRPr="00FC5D6F">
              <w:rPr>
                <w:sz w:val="18"/>
                <w:lang w:val="es-MX"/>
              </w:rPr>
              <w:t>ean</w:t>
            </w:r>
          </w:p>
        </w:tc>
        <w:tc>
          <w:tcPr>
            <w:tcW w:w="99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0.174</w:t>
            </w:r>
          </w:p>
        </w:tc>
      </w:tr>
      <w:tr w:rsidR="0009368D" w:rsidRPr="00FC5D6F" w:rsidTr="0012423F">
        <w:trPr>
          <w:trHeight w:val="255"/>
          <w:jc w:val="center"/>
        </w:trPr>
        <w:tc>
          <w:tcPr>
            <w:tcW w:w="353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3rd</w:t>
            </w:r>
            <w:r w:rsidR="001F3B1D" w:rsidRPr="00FC5D6F">
              <w:rPr>
                <w:rFonts w:eastAsiaTheme="minorEastAsia" w:hint="eastAsia"/>
                <w:sz w:val="18"/>
                <w:lang w:val="es-MX" w:eastAsia="zh-CN"/>
              </w:rPr>
              <w:t xml:space="preserve"> </w:t>
            </w:r>
            <w:r w:rsidRPr="00FC5D6F">
              <w:rPr>
                <w:sz w:val="18"/>
                <w:lang w:val="es-MX"/>
              </w:rPr>
              <w:t>quantile</w:t>
            </w:r>
          </w:p>
        </w:tc>
        <w:tc>
          <w:tcPr>
            <w:tcW w:w="99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0.215</w:t>
            </w:r>
          </w:p>
        </w:tc>
      </w:tr>
      <w:tr w:rsidR="0009368D" w:rsidRPr="00FC5D6F" w:rsidTr="0012423F">
        <w:trPr>
          <w:trHeight w:val="255"/>
          <w:jc w:val="center"/>
        </w:trPr>
        <w:tc>
          <w:tcPr>
            <w:tcW w:w="353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4th</w:t>
            </w:r>
            <w:bookmarkStart w:id="55" w:name="OLE_LINK89"/>
            <w:bookmarkStart w:id="56" w:name="OLE_LINK90"/>
            <w:r w:rsidR="001F3B1D" w:rsidRPr="00FC5D6F">
              <w:rPr>
                <w:rFonts w:eastAsiaTheme="minorEastAsia" w:hint="eastAsia"/>
                <w:sz w:val="18"/>
                <w:lang w:val="es-MX" w:eastAsia="zh-CN"/>
              </w:rPr>
              <w:t xml:space="preserve"> </w:t>
            </w:r>
            <w:r w:rsidRPr="00FC5D6F">
              <w:rPr>
                <w:sz w:val="18"/>
                <w:lang w:val="es-MX"/>
              </w:rPr>
              <w:t>quantile</w:t>
            </w:r>
            <w:bookmarkEnd w:id="55"/>
            <w:bookmarkEnd w:id="56"/>
          </w:p>
        </w:tc>
        <w:tc>
          <w:tcPr>
            <w:tcW w:w="99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0.404</w:t>
            </w:r>
          </w:p>
        </w:tc>
      </w:tr>
      <w:tr w:rsidR="0009368D" w:rsidRPr="00FC5D6F" w:rsidTr="0012423F">
        <w:trPr>
          <w:trHeight w:val="255"/>
          <w:jc w:val="center"/>
        </w:trPr>
        <w:tc>
          <w:tcPr>
            <w:tcW w:w="353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Maximum</w:t>
            </w:r>
          </w:p>
        </w:tc>
        <w:tc>
          <w:tcPr>
            <w:tcW w:w="998" w:type="dxa"/>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2.073</w:t>
            </w:r>
          </w:p>
        </w:tc>
      </w:tr>
    </w:tbl>
    <w:p w:rsidR="0009368D" w:rsidRPr="00FC5D6F" w:rsidRDefault="0009368D" w:rsidP="0009368D">
      <w:pPr>
        <w:pStyle w:val="2011-13"/>
        <w:widowControl w:val="0"/>
        <w:snapToGrid w:val="0"/>
        <w:ind w:firstLineChars="0" w:firstLine="0"/>
        <w:rPr>
          <w:rFonts w:eastAsiaTheme="minorEastAsia"/>
          <w:sz w:val="12"/>
          <w:szCs w:val="12"/>
          <w:lang w:eastAsia="zh-CN"/>
        </w:rPr>
      </w:pPr>
    </w:p>
    <w:p w:rsidR="00066A95" w:rsidRPr="00FC5D6F" w:rsidRDefault="00066A95" w:rsidP="005A3721">
      <w:pPr>
        <w:pStyle w:val="2011-13"/>
        <w:widowControl w:val="0"/>
        <w:ind w:firstLine="210"/>
        <w:rPr>
          <w:szCs w:val="21"/>
        </w:rPr>
      </w:pPr>
      <w:r w:rsidRPr="00FC5D6F">
        <w:rPr>
          <w:szCs w:val="21"/>
        </w:rPr>
        <w:t xml:space="preserve">We present a study to analyze the influence of 8 </w:t>
      </w:r>
      <w:bookmarkStart w:id="57" w:name="OLE_LINK91"/>
      <w:bookmarkStart w:id="58" w:name="OLE_LINK92"/>
      <w:r w:rsidRPr="00FC5D6F">
        <w:rPr>
          <w:szCs w:val="21"/>
        </w:rPr>
        <w:t xml:space="preserve">covariates </w:t>
      </w:r>
      <w:bookmarkEnd w:id="57"/>
      <w:bookmarkEnd w:id="58"/>
      <w:r w:rsidRPr="00FC5D6F">
        <w:rPr>
          <w:szCs w:val="21"/>
        </w:rPr>
        <w:t>(environmental and chemical) in ozone concentrations in Pedregal Station that belongs to the metropolitan zone of Mexico City.</w:t>
      </w:r>
      <w:r w:rsidR="001F3B1D" w:rsidRPr="00FC5D6F">
        <w:rPr>
          <w:rFonts w:eastAsiaTheme="minorEastAsia" w:hint="eastAsia"/>
          <w:szCs w:val="21"/>
          <w:lang w:eastAsia="zh-CN"/>
        </w:rPr>
        <w:t xml:space="preserve"> </w:t>
      </w:r>
      <w:r w:rsidR="00DB4CBE" w:rsidRPr="00FC5D6F">
        <w:rPr>
          <w:szCs w:val="21"/>
        </w:rPr>
        <w:t xml:space="preserve">It </w:t>
      </w:r>
      <w:r w:rsidR="00D85E61" w:rsidRPr="00FC5D6F">
        <w:rPr>
          <w:szCs w:val="21"/>
        </w:rPr>
        <w:t>shown the</w:t>
      </w:r>
      <w:r w:rsidR="00DB4CBE" w:rsidRPr="00FC5D6F">
        <w:rPr>
          <w:szCs w:val="21"/>
        </w:rPr>
        <w:t xml:space="preserve"> measurement unit and the </w:t>
      </w:r>
      <w:r w:rsidR="006175D0" w:rsidRPr="00FC5D6F">
        <w:rPr>
          <w:szCs w:val="21"/>
        </w:rPr>
        <w:t>variable</w:t>
      </w:r>
      <w:r w:rsidR="00D85E61" w:rsidRPr="00FC5D6F">
        <w:rPr>
          <w:szCs w:val="21"/>
        </w:rPr>
        <w:t>s</w:t>
      </w:r>
      <w:r w:rsidR="006175D0" w:rsidRPr="00FC5D6F">
        <w:rPr>
          <w:szCs w:val="21"/>
        </w:rPr>
        <w:t xml:space="preserve"> code </w:t>
      </w:r>
      <w:r w:rsidR="00DB4CBE" w:rsidRPr="00FC5D6F">
        <w:rPr>
          <w:szCs w:val="21"/>
        </w:rPr>
        <w:t>that were</w:t>
      </w:r>
      <w:r w:rsidR="00D85E61" w:rsidRPr="00FC5D6F">
        <w:rPr>
          <w:szCs w:val="21"/>
        </w:rPr>
        <w:t>used</w:t>
      </w:r>
      <w:r w:rsidR="00E82400" w:rsidRPr="00FC5D6F">
        <w:rPr>
          <w:rFonts w:eastAsiaTheme="minorEastAsia" w:hint="eastAsia"/>
          <w:szCs w:val="21"/>
          <w:lang w:eastAsia="zh-CN"/>
        </w:rPr>
        <w:t xml:space="preserve"> </w:t>
      </w:r>
      <w:r w:rsidR="006175D0" w:rsidRPr="00FC5D6F">
        <w:rPr>
          <w:szCs w:val="21"/>
        </w:rPr>
        <w:t>(Table 2).</w:t>
      </w:r>
    </w:p>
    <w:p w:rsidR="00066A95" w:rsidRPr="00FC5D6F" w:rsidRDefault="00066A95" w:rsidP="005A3721">
      <w:pPr>
        <w:pStyle w:val="2011-13"/>
        <w:widowControl w:val="0"/>
        <w:ind w:firstLine="210"/>
        <w:rPr>
          <w:szCs w:val="21"/>
        </w:rPr>
      </w:pPr>
      <w:r w:rsidRPr="00FC5D6F">
        <w:rPr>
          <w:szCs w:val="21"/>
        </w:rPr>
        <w:t>Using a linear regression model in the scale parameter</w:t>
      </w:r>
      <w:r w:rsidR="005021DD" w:rsidRPr="00FC5D6F">
        <w:rPr>
          <w:rFonts w:eastAsiaTheme="minorEastAsia" w:hint="eastAsia"/>
          <w:szCs w:val="21"/>
          <w:lang w:eastAsia="zh-CN"/>
        </w:rPr>
        <w:t>,</w:t>
      </w:r>
      <w:r w:rsidRPr="00FC5D6F">
        <w:rPr>
          <w:szCs w:val="21"/>
        </w:rPr>
        <w:t xml:space="preserve"> for each group of 72 hour, we took the maximums of the 7 covariates. </w:t>
      </w:r>
    </w:p>
    <w:p w:rsidR="00066A95" w:rsidRPr="00FC5D6F" w:rsidRDefault="00F32E5D" w:rsidP="005A3721">
      <w:pPr>
        <w:pStyle w:val="2011-13"/>
        <w:widowControl w:val="0"/>
        <w:ind w:firstLine="210"/>
        <w:rPr>
          <w:rFonts w:eastAsiaTheme="minorEastAsia"/>
          <w:szCs w:val="21"/>
          <w:lang w:eastAsia="zh-CN"/>
        </w:rPr>
      </w:pPr>
      <w:r w:rsidRPr="00FC5D6F">
        <w:rPr>
          <w:rFonts w:eastAsiaTheme="minorEastAsia" w:hint="eastAsia"/>
          <w:szCs w:val="21"/>
          <w:lang w:eastAsia="zh-CN"/>
        </w:rPr>
        <w:t>Then</w:t>
      </w:r>
      <w:r w:rsidR="00066A95" w:rsidRPr="00FC5D6F">
        <w:rPr>
          <w:szCs w:val="21"/>
        </w:rPr>
        <w:t xml:space="preserve">, </w:t>
      </w:r>
      <w:bookmarkStart w:id="59" w:name="OLE_LINK107"/>
      <w:bookmarkStart w:id="60" w:name="OLE_LINK108"/>
      <w:r w:rsidR="00066A95" w:rsidRPr="00FC5D6F">
        <w:rPr>
          <w:szCs w:val="21"/>
        </w:rPr>
        <w:t xml:space="preserve">we present </w:t>
      </w:r>
      <w:bookmarkStart w:id="61" w:name="OLE_LINK109"/>
      <w:bookmarkStart w:id="62" w:name="OLE_LINK110"/>
      <w:r w:rsidR="00066A95" w:rsidRPr="00FC5D6F">
        <w:rPr>
          <w:szCs w:val="21"/>
        </w:rPr>
        <w:t>graphics</w:t>
      </w:r>
      <w:bookmarkEnd w:id="61"/>
      <w:bookmarkEnd w:id="62"/>
      <w:r w:rsidR="00066A95" w:rsidRPr="00FC5D6F">
        <w:rPr>
          <w:szCs w:val="21"/>
        </w:rPr>
        <w:t xml:space="preserve"> of the 7 covariates measurements that have different measuring units and that were standardized to avoid scale problems </w:t>
      </w:r>
      <w:r w:rsidR="00CB7B29" w:rsidRPr="00FC5D6F">
        <w:rPr>
          <w:szCs w:val="21"/>
        </w:rPr>
        <w:t>(Fig</w:t>
      </w:r>
      <w:r w:rsidRPr="00FC5D6F">
        <w:rPr>
          <w:rFonts w:eastAsiaTheme="minorEastAsia" w:hint="eastAsia"/>
          <w:szCs w:val="21"/>
          <w:lang w:eastAsia="zh-CN"/>
        </w:rPr>
        <w:t>.</w:t>
      </w:r>
      <w:r w:rsidR="00066A95" w:rsidRPr="00FC5D6F">
        <w:rPr>
          <w:szCs w:val="21"/>
        </w:rPr>
        <w:t xml:space="preserve"> 2).</w:t>
      </w:r>
      <w:bookmarkEnd w:id="59"/>
      <w:bookmarkEnd w:id="60"/>
    </w:p>
    <w:p w:rsidR="0009368D" w:rsidRPr="00FC5D6F" w:rsidRDefault="0009368D" w:rsidP="0009368D">
      <w:pPr>
        <w:pStyle w:val="2011-13"/>
        <w:widowControl w:val="0"/>
        <w:ind w:firstLine="210"/>
        <w:rPr>
          <w:szCs w:val="21"/>
        </w:rPr>
      </w:pPr>
      <w:r w:rsidRPr="00FC5D6F">
        <w:rPr>
          <w:szCs w:val="21"/>
        </w:rPr>
        <w:t>The maximum likelihood estimator</w:t>
      </w:r>
      <w:r w:rsidRPr="00FC5D6F">
        <w:rPr>
          <w:rFonts w:eastAsiaTheme="minorEastAsia" w:hint="eastAsia"/>
          <w:szCs w:val="21"/>
          <w:lang w:eastAsia="zh-CN"/>
        </w:rPr>
        <w:t>s</w:t>
      </w:r>
      <w:r w:rsidRPr="00FC5D6F">
        <w:rPr>
          <w:szCs w:val="21"/>
        </w:rPr>
        <w:t xml:space="preserve"> for high and fixed </w:t>
      </w:r>
      <w:r w:rsidRPr="00FC5D6F">
        <w:rPr>
          <w:i/>
          <w:szCs w:val="21"/>
        </w:rPr>
        <w:t>p</w:t>
      </w:r>
      <w:r w:rsidRPr="00FC5D6F">
        <w:rPr>
          <w:szCs w:val="21"/>
        </w:rPr>
        <w:t xml:space="preserve"> were obtained using a program written in R</w:t>
      </w:r>
      <w:r w:rsidRPr="00FC5D6F">
        <w:rPr>
          <w:rFonts w:eastAsiaTheme="minorEastAsia" w:hint="eastAsia"/>
          <w:szCs w:val="21"/>
          <w:lang w:eastAsia="zh-CN"/>
        </w:rPr>
        <w:t>ef.</w:t>
      </w:r>
      <w:r w:rsidRPr="00FC5D6F">
        <w:rPr>
          <w:szCs w:val="21"/>
        </w:rPr>
        <w:t xml:space="preserve"> [39]. Some nested models were estimated for various parameters </w:t>
      </w:r>
      <m:oMath>
        <m:sSub>
          <m:sSubPr>
            <m:ctrlPr>
              <w:rPr>
                <w:rFonts w:ascii="Cambria Math" w:hAnsi="Cambria Math"/>
                <w:i/>
                <w:szCs w:val="21"/>
                <w:lang w:val="es-MX" w:eastAsia="es-MX"/>
              </w:rPr>
            </m:ctrlPr>
          </m:sSubPr>
          <m:e>
            <m:r>
              <w:rPr>
                <w:rFonts w:ascii="Cambria Math" w:hAnsi="Cambria Math"/>
                <w:szCs w:val="21"/>
                <w:lang w:val="es-MX" w:eastAsia="es-MX"/>
              </w:rPr>
              <m:t>β</m:t>
            </m:r>
          </m:e>
          <m:sub>
            <m:r>
              <w:rPr>
                <w:rFonts w:ascii="Cambria Math"/>
                <w:szCs w:val="21"/>
                <w:lang w:eastAsia="es-MX"/>
              </w:rPr>
              <m:t>0</m:t>
            </m:r>
          </m:sub>
        </m:sSub>
        <m:r>
          <m:rPr>
            <m:sty m:val="bi"/>
          </m:rPr>
          <w:rPr>
            <w:rFonts w:ascii="Cambria Math"/>
            <w:szCs w:val="21"/>
            <w:lang w:eastAsia="es-MX"/>
          </w:rPr>
          <m:t xml:space="preserve">, </m:t>
        </m:r>
        <m:r>
          <m:rPr>
            <m:sty m:val="bi"/>
          </m:rPr>
          <w:rPr>
            <w:rFonts w:ascii="Cambria Math"/>
            <w:szCs w:val="21"/>
            <w:lang w:eastAsia="es-MX"/>
          </w:rPr>
          <m:t>…</m:t>
        </m:r>
        <m:r>
          <m:rPr>
            <m:sty m:val="bi"/>
          </m:rPr>
          <w:rPr>
            <w:rFonts w:ascii="Cambria Math"/>
            <w:szCs w:val="21"/>
            <w:lang w:eastAsia="es-MX"/>
          </w:rPr>
          <m:t>,</m:t>
        </m:r>
        <m:sSub>
          <m:sSubPr>
            <m:ctrlPr>
              <w:rPr>
                <w:rFonts w:ascii="Cambria Math" w:hAnsi="Cambria Math"/>
                <w:i/>
                <w:szCs w:val="21"/>
                <w:lang w:val="es-MX" w:eastAsia="es-MX"/>
              </w:rPr>
            </m:ctrlPr>
          </m:sSubPr>
          <m:e>
            <m:r>
              <w:rPr>
                <w:rFonts w:ascii="Cambria Math" w:hAnsi="Cambria Math"/>
                <w:szCs w:val="21"/>
                <w:lang w:val="es-MX" w:eastAsia="es-MX"/>
              </w:rPr>
              <m:t>β</m:t>
            </m:r>
          </m:e>
          <m:sub>
            <m:r>
              <w:rPr>
                <w:rFonts w:ascii="Cambria Math"/>
                <w:szCs w:val="21"/>
                <w:lang w:eastAsia="es-MX"/>
              </w:rPr>
              <m:t>7</m:t>
            </m:r>
          </m:sub>
        </m:sSub>
        <m:r>
          <w:rPr>
            <w:rFonts w:ascii="Cambria Math" w:hAnsi="Cambria Math"/>
            <w:szCs w:val="21"/>
            <w:lang w:val="es-MX" w:eastAsia="es-MX"/>
          </w:rPr>
          <m:t xml:space="preserve"> </m:t>
        </m:r>
      </m:oMath>
      <w:r w:rsidRPr="00FC5D6F">
        <w:rPr>
          <w:szCs w:val="21"/>
        </w:rPr>
        <w:t>in</w:t>
      </w:r>
    </w:p>
    <w:p w:rsidR="0009368D" w:rsidRPr="00FC5D6F" w:rsidRDefault="0009368D" w:rsidP="00F214D0">
      <w:pPr>
        <w:pStyle w:val="2011-13"/>
        <w:widowControl w:val="0"/>
        <w:ind w:firstLine="180"/>
        <w:jc w:val="right"/>
        <w:rPr>
          <w:rStyle w:val="hps"/>
          <w:rFonts w:eastAsiaTheme="minorEastAsia"/>
          <w:sz w:val="18"/>
          <w:lang w:val="es-MX" w:eastAsia="zh-CN"/>
        </w:rPr>
      </w:pPr>
      <m:oMath>
        <m:r>
          <w:rPr>
            <w:rFonts w:ascii="Cambria Math" w:hAnsi="Cambria Math"/>
            <w:sz w:val="18"/>
            <w:lang w:val="es-MX" w:eastAsia="es-MX"/>
          </w:rPr>
          <m:t>GEV</m:t>
        </m:r>
        <m:d>
          <m:dPr>
            <m:ctrlPr>
              <w:rPr>
                <w:rFonts w:ascii="Cambria Math" w:hAnsi="Cambria Math"/>
                <w:i/>
                <w:sz w:val="18"/>
                <w:lang w:val="es-MX" w:eastAsia="es-MX"/>
              </w:rPr>
            </m:ctrlPr>
          </m:dPr>
          <m:e>
            <m:acc>
              <m:accPr>
                <m:ctrlPr>
                  <w:rPr>
                    <w:rFonts w:ascii="Cambria Math" w:hAnsi="Cambria Math"/>
                    <w:i/>
                    <w:sz w:val="18"/>
                    <w:lang w:val="es-MX" w:eastAsia="es-MX"/>
                  </w:rPr>
                </m:ctrlPr>
              </m:accPr>
              <m:e>
                <m:r>
                  <w:rPr>
                    <w:rFonts w:ascii="Cambria Math" w:hAnsi="Cambria Math"/>
                    <w:sz w:val="18"/>
                    <w:lang w:val="es-MX" w:eastAsia="es-MX"/>
                  </w:rPr>
                  <m:t>μ</m:t>
                </m:r>
                <m:r>
                  <w:rPr>
                    <w:rFonts w:ascii="Cambria Math"/>
                    <w:sz w:val="18"/>
                    <w:lang w:val="es-MX" w:eastAsia="es-MX"/>
                  </w:rPr>
                  <m:t>,</m:t>
                </m:r>
              </m:e>
            </m:acc>
            <m:acc>
              <m:accPr>
                <m:ctrlPr>
                  <w:rPr>
                    <w:rFonts w:ascii="Cambria Math" w:hAnsi="Cambria Math"/>
                    <w:i/>
                    <w:sz w:val="18"/>
                    <w:lang w:val="es-MX" w:eastAsia="es-MX"/>
                  </w:rPr>
                </m:ctrlPr>
              </m:accPr>
              <m:e>
                <m:r>
                  <w:rPr>
                    <w:rFonts w:ascii="Cambria Math" w:hAnsi="Cambria Math"/>
                    <w:sz w:val="18"/>
                    <w:lang w:val="es-MX" w:eastAsia="es-MX"/>
                  </w:rPr>
                  <m:t>σ</m:t>
                </m:r>
              </m:e>
            </m:acc>
            <m:r>
              <w:rPr>
                <w:rFonts w:ascii="Cambria Math"/>
                <w:sz w:val="18"/>
                <w:lang w:val="es-MX" w:eastAsia="es-MX"/>
              </w:rPr>
              <m:t>=</m:t>
            </m:r>
            <m:r>
              <w:rPr>
                <w:rFonts w:ascii="Cambria Math" w:hAnsi="Cambria Math"/>
                <w:sz w:val="18"/>
                <w:lang w:val="es-MX" w:eastAsia="es-MX"/>
              </w:rPr>
              <m:t>exp</m:t>
            </m:r>
            <m:d>
              <m:dPr>
                <m:ctrlPr>
                  <w:rPr>
                    <w:rFonts w:ascii="Cambria Math" w:hAnsi="Cambria Math"/>
                    <w:i/>
                    <w:sz w:val="18"/>
                    <w:lang w:val="es-MX" w:eastAsia="es-MX"/>
                  </w:rPr>
                </m:ctrlPr>
              </m:dPr>
              <m:e>
                <m:acc>
                  <m:accPr>
                    <m:ctrlPr>
                      <w:rPr>
                        <w:rFonts w:ascii="Cambria Math"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0</m:t>
                        </m:r>
                      </m:sub>
                    </m:sSub>
                  </m:e>
                </m:acc>
                <m:r>
                  <w:rPr>
                    <w:rFonts w:ascii="Cambria Math"/>
                    <w:sz w:val="18"/>
                    <w:lang w:val="es-MX" w:eastAsia="es-MX"/>
                  </w:rPr>
                  <m:t>+</m:t>
                </m:r>
                <m:acc>
                  <m:accPr>
                    <m:ctrlPr>
                      <w:rPr>
                        <w:rFonts w:ascii="Cambria Math"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1</m:t>
                        </m:r>
                      </m:sub>
                    </m:sSub>
                  </m:e>
                </m:acc>
                <m:sSub>
                  <m:sSubPr>
                    <m:ctrlPr>
                      <w:rPr>
                        <w:rFonts w:ascii="Cambria Math" w:hAnsi="Cambria Math"/>
                        <w:i/>
                        <w:sz w:val="18"/>
                        <w:lang w:val="es-MX" w:eastAsia="es-MX"/>
                      </w:rPr>
                    </m:ctrlPr>
                  </m:sSubPr>
                  <m:e>
                    <m:r>
                      <w:rPr>
                        <w:rFonts w:ascii="Cambria Math" w:hAnsi="Cambria Math"/>
                        <w:sz w:val="18"/>
                        <w:lang w:val="es-MX" w:eastAsia="es-MX"/>
                      </w:rPr>
                      <m:t>x</m:t>
                    </m:r>
                  </m:e>
                  <m:sub>
                    <m:r>
                      <w:rPr>
                        <w:rFonts w:ascii="Cambria Math"/>
                        <w:sz w:val="18"/>
                        <w:lang w:val="es-MX" w:eastAsia="es-MX"/>
                      </w:rPr>
                      <m:t>1</m:t>
                    </m:r>
                  </m:sub>
                </m:sSub>
                <m:r>
                  <w:rPr>
                    <w:rFonts w:ascii="Cambria Math"/>
                    <w:sz w:val="18"/>
                    <w:lang w:val="es-MX" w:eastAsia="es-MX"/>
                  </w:rPr>
                  <m:t>+</m:t>
                </m:r>
                <m:r>
                  <w:rPr>
                    <w:rFonts w:ascii="Cambria Math"/>
                    <w:sz w:val="18"/>
                    <w:lang w:val="es-MX" w:eastAsia="es-MX"/>
                  </w:rPr>
                  <m:t>…</m:t>
                </m:r>
                <m:r>
                  <w:rPr>
                    <w:rFonts w:ascii="Cambria Math"/>
                    <w:sz w:val="18"/>
                    <w:lang w:val="es-MX" w:eastAsia="es-MX"/>
                  </w:rPr>
                  <m:t>+</m:t>
                </m:r>
                <m:acc>
                  <m:accPr>
                    <m:ctrlPr>
                      <w:rPr>
                        <w:rFonts w:ascii="Cambria Math"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7</m:t>
                        </m:r>
                      </m:sub>
                    </m:sSub>
                  </m:e>
                </m:acc>
              </m:e>
            </m:d>
            <m:r>
              <w:rPr>
                <w:rFonts w:ascii="Cambria Math"/>
                <w:sz w:val="18"/>
                <w:lang w:val="es-MX" w:eastAsia="es-MX"/>
              </w:rPr>
              <m:t xml:space="preserve">, </m:t>
            </m:r>
            <m:acc>
              <m:accPr>
                <m:ctrlPr>
                  <w:rPr>
                    <w:rFonts w:ascii="Cambria Math" w:hAnsi="Cambria Math"/>
                    <w:i/>
                    <w:sz w:val="18"/>
                    <w:lang w:val="es-MX" w:eastAsia="es-MX"/>
                  </w:rPr>
                </m:ctrlPr>
              </m:accPr>
              <m:e>
                <m:r>
                  <w:rPr>
                    <w:rFonts w:ascii="Cambria Math" w:hAnsi="Cambria Math"/>
                    <w:sz w:val="18"/>
                    <w:lang w:val="es-MX" w:eastAsia="es-MX"/>
                  </w:rPr>
                  <m:t>ϵ</m:t>
                </m:r>
              </m:e>
            </m:acc>
          </m:e>
        </m:d>
      </m:oMath>
      <w:r w:rsidR="0027398D" w:rsidRPr="00FC5D6F">
        <w:rPr>
          <w:rFonts w:eastAsiaTheme="minorEastAsia" w:hint="eastAsia"/>
          <w:sz w:val="18"/>
          <w:lang w:val="es-MX" w:eastAsia="zh-CN"/>
        </w:rPr>
        <w:t xml:space="preserve">    </w:t>
      </w:r>
      <w:r w:rsidR="0027398D" w:rsidRPr="00FC5D6F">
        <w:rPr>
          <w:rFonts w:eastAsiaTheme="minorEastAsia" w:hint="eastAsia"/>
          <w:lang w:val="es-MX" w:eastAsia="zh-CN"/>
        </w:rPr>
        <w:t>(6)</w:t>
      </w:r>
    </w:p>
    <w:p w:rsidR="0009368D" w:rsidRPr="00FC5D6F" w:rsidRDefault="0009368D" w:rsidP="004C0FCF">
      <w:pPr>
        <w:pStyle w:val="2011-13"/>
        <w:widowControl w:val="0"/>
        <w:ind w:firstLine="210"/>
        <w:rPr>
          <w:rStyle w:val="hps"/>
          <w:rFonts w:eastAsiaTheme="minorEastAsia"/>
          <w:b/>
          <w:lang w:eastAsia="zh-CN"/>
        </w:rPr>
      </w:pPr>
      <w:r w:rsidRPr="00FC5D6F">
        <w:rPr>
          <w:lang w:eastAsia="es-MX"/>
        </w:rPr>
        <w:t>Eq</w:t>
      </w:r>
      <w:r w:rsidRPr="00FC5D6F">
        <w:rPr>
          <w:rFonts w:eastAsiaTheme="minorEastAsia" w:hint="eastAsia"/>
          <w:lang w:eastAsia="zh-CN"/>
        </w:rPr>
        <w:t>.</w:t>
      </w:r>
      <w:r w:rsidR="004C0FCF" w:rsidRPr="00FC5D6F">
        <w:rPr>
          <w:rFonts w:eastAsiaTheme="minorEastAsia" w:hint="eastAsia"/>
          <w:lang w:eastAsia="zh-CN"/>
        </w:rPr>
        <w:t xml:space="preserve"> </w:t>
      </w:r>
      <w:r w:rsidRPr="00FC5D6F">
        <w:rPr>
          <w:rStyle w:val="hps"/>
          <w:rFonts w:eastAsia="SimHei" w:hint="eastAsia"/>
          <w:lang w:eastAsia="zh-CN"/>
        </w:rPr>
        <w:t>(</w:t>
      </w:r>
      <w:r w:rsidRPr="00FC5D6F">
        <w:rPr>
          <w:rStyle w:val="hps"/>
          <w:rFonts w:eastAsia="SimHei"/>
        </w:rPr>
        <w:t>6</w:t>
      </w:r>
      <w:r w:rsidRPr="00FC5D6F">
        <w:rPr>
          <w:rStyle w:val="hps"/>
          <w:rFonts w:eastAsia="SimHei" w:hint="eastAsia"/>
          <w:lang w:eastAsia="zh-CN"/>
        </w:rPr>
        <w:t>)</w:t>
      </w:r>
      <w:r w:rsidR="004C0FCF" w:rsidRPr="00FC5D6F">
        <w:rPr>
          <w:rStyle w:val="hps"/>
          <w:rFonts w:eastAsiaTheme="minorEastAsia" w:hint="eastAsia"/>
          <w:lang w:eastAsia="zh-CN"/>
        </w:rPr>
        <w:t xml:space="preserve"> is </w:t>
      </w:r>
      <w:r w:rsidR="004C0FCF" w:rsidRPr="00FC5D6F">
        <w:rPr>
          <w:rStyle w:val="hps"/>
          <w:rFonts w:eastAsia="SimHei"/>
        </w:rPr>
        <w:t>generalized extreme value dis</w:t>
      </w:r>
      <w:r w:rsidRPr="00FC5D6F">
        <w:rPr>
          <w:rStyle w:val="hps"/>
          <w:rFonts w:eastAsia="SimHei"/>
        </w:rPr>
        <w:t>tribution w</w:t>
      </w:r>
      <w:r w:rsidRPr="00FC5D6F">
        <w:rPr>
          <w:rStyle w:val="hps"/>
          <w:rFonts w:eastAsia="SimHei"/>
          <w:lang w:eastAsia="es-MX"/>
        </w:rPr>
        <w:t>ith covariates</w:t>
      </w:r>
      <w:r w:rsidR="004C0FCF" w:rsidRPr="00FC5D6F">
        <w:rPr>
          <w:rStyle w:val="hps"/>
          <w:rFonts w:eastAsiaTheme="minorEastAsia" w:hint="eastAsia"/>
          <w:lang w:eastAsia="zh-CN"/>
        </w:rPr>
        <w:t>.</w:t>
      </w:r>
    </w:p>
    <w:p w:rsidR="0009368D" w:rsidRPr="00FC5D6F" w:rsidRDefault="0009368D" w:rsidP="0009368D">
      <w:pPr>
        <w:pStyle w:val="2011-13"/>
        <w:widowControl w:val="0"/>
        <w:ind w:firstLine="210"/>
        <w:rPr>
          <w:szCs w:val="21"/>
        </w:rPr>
      </w:pPr>
      <w:r w:rsidRPr="00FC5D6F">
        <w:rPr>
          <w:szCs w:val="21"/>
        </w:rPr>
        <w:t>Based on this information hypothesis testing can be done about ozone concentrations trend, in order to know the way some covariates get involved in the model.</w:t>
      </w:r>
    </w:p>
    <w:p w:rsidR="0009368D" w:rsidRPr="00FC5D6F" w:rsidRDefault="0009368D" w:rsidP="0009368D">
      <w:pPr>
        <w:pStyle w:val="2011-13"/>
        <w:widowControl w:val="0"/>
        <w:ind w:firstLine="210"/>
        <w:rPr>
          <w:rFonts w:eastAsiaTheme="minorEastAsia"/>
          <w:szCs w:val="21"/>
          <w:lang w:eastAsia="zh-CN"/>
        </w:rPr>
      </w:pPr>
      <w:r w:rsidRPr="00FC5D6F">
        <w:rPr>
          <w:szCs w:val="21"/>
        </w:rPr>
        <w:t>Fig</w:t>
      </w:r>
      <w:r w:rsidRPr="00FC5D6F">
        <w:rPr>
          <w:rFonts w:eastAsiaTheme="minorEastAsia" w:hint="eastAsia"/>
          <w:szCs w:val="21"/>
          <w:lang w:eastAsia="zh-CN"/>
        </w:rPr>
        <w:t>.</w:t>
      </w:r>
      <w:r w:rsidRPr="00FC5D6F">
        <w:rPr>
          <w:szCs w:val="21"/>
        </w:rPr>
        <w:t xml:space="preserve"> 3 shows probability plot, quantile plot, density plot for the ozone concentrations from 1990 to 2009. Theses graphics can be used to</w:t>
      </w:r>
      <w:r w:rsidR="00D64430" w:rsidRPr="00FC5D6F">
        <w:rPr>
          <w:rFonts w:eastAsiaTheme="minorEastAsia" w:hint="eastAsia"/>
          <w:szCs w:val="21"/>
          <w:lang w:eastAsia="zh-CN"/>
        </w:rPr>
        <w:t xml:space="preserve"> </w:t>
      </w:r>
      <w:r w:rsidRPr="00FC5D6F">
        <w:rPr>
          <w:szCs w:val="21"/>
        </w:rPr>
        <w:t xml:space="preserve">check the validity of </w:t>
      </w:r>
      <w:bookmarkStart w:id="63" w:name="OLE_LINK111"/>
      <w:bookmarkStart w:id="64" w:name="OLE_LINK112"/>
      <w:r w:rsidRPr="00FC5D6F">
        <w:rPr>
          <w:szCs w:val="21"/>
        </w:rPr>
        <w:t>distributional assumption</w:t>
      </w:r>
      <w:bookmarkEnd w:id="63"/>
      <w:bookmarkEnd w:id="64"/>
      <w:r w:rsidRPr="00FC5D6F">
        <w:rPr>
          <w:szCs w:val="21"/>
        </w:rPr>
        <w:t>s</w:t>
      </w:r>
      <w:r w:rsidRPr="00FC5D6F">
        <w:rPr>
          <w:rFonts w:eastAsiaTheme="minorEastAsia" w:hint="eastAsia"/>
          <w:szCs w:val="21"/>
          <w:lang w:eastAsia="zh-CN"/>
        </w:rPr>
        <w:t>.</w:t>
      </w:r>
    </w:p>
    <w:p w:rsidR="00F52012" w:rsidRPr="00FC5D6F" w:rsidRDefault="0009368D" w:rsidP="0009368D">
      <w:pPr>
        <w:pStyle w:val="2011-13"/>
        <w:widowControl w:val="0"/>
        <w:ind w:firstLine="210"/>
        <w:rPr>
          <w:rFonts w:eastAsiaTheme="minorEastAsia"/>
          <w:szCs w:val="21"/>
          <w:lang w:eastAsia="zh-CN"/>
        </w:rPr>
      </w:pPr>
      <w:r w:rsidRPr="00FC5D6F">
        <w:rPr>
          <w:szCs w:val="21"/>
        </w:rPr>
        <w:t xml:space="preserve">Table 3 shows the maximum likelihood estimator and standard deviation </w:t>
      </w:r>
      <w:bookmarkStart w:id="65" w:name="OLE_LINK113"/>
      <w:bookmarkStart w:id="66" w:name="OLE_LINK114"/>
      <w:r w:rsidRPr="00FC5D6F">
        <w:rPr>
          <w:szCs w:val="21"/>
        </w:rPr>
        <w:t>(SV)</w:t>
      </w:r>
      <w:bookmarkEnd w:id="65"/>
      <w:bookmarkEnd w:id="66"/>
      <w:r w:rsidRPr="00FC5D6F">
        <w:rPr>
          <w:szCs w:val="21"/>
        </w:rPr>
        <w:t xml:space="preserve"> for the parameter associated to time. In this table, we show that the estimator of time parameter is negative. That is to say, ozone decreases over time.</w:t>
      </w:r>
    </w:p>
    <w:p w:rsidR="0009368D" w:rsidRPr="00FC5D6F" w:rsidRDefault="0009368D" w:rsidP="0009368D">
      <w:pPr>
        <w:pStyle w:val="2011-13"/>
        <w:widowControl w:val="0"/>
        <w:ind w:firstLine="180"/>
        <w:rPr>
          <w:rFonts w:eastAsiaTheme="minorEastAsia"/>
          <w:sz w:val="18"/>
          <w:lang w:eastAsia="zh-CN"/>
        </w:rPr>
      </w:pPr>
    </w:p>
    <w:p w:rsidR="00F52012" w:rsidRPr="00FC5D6F" w:rsidRDefault="00F52012" w:rsidP="005A3721">
      <w:pPr>
        <w:pStyle w:val="2011-13"/>
        <w:widowControl w:val="0"/>
        <w:snapToGrid w:val="0"/>
        <w:spacing w:line="288" w:lineRule="auto"/>
        <w:ind w:firstLineChars="0" w:firstLine="0"/>
        <w:rPr>
          <w:b/>
          <w:sz w:val="18"/>
        </w:rPr>
      </w:pPr>
      <w:r w:rsidRPr="00FC5D6F">
        <w:rPr>
          <w:b/>
          <w:sz w:val="18"/>
        </w:rPr>
        <w:t xml:space="preserve">Table 2 </w:t>
      </w:r>
      <w:r w:rsidR="001F082F" w:rsidRPr="00FC5D6F">
        <w:rPr>
          <w:rFonts w:eastAsiaTheme="minorEastAsia" w:hint="eastAsia"/>
          <w:b/>
          <w:sz w:val="18"/>
          <w:lang w:eastAsia="zh-CN"/>
        </w:rPr>
        <w:t xml:space="preserve"> </w:t>
      </w:r>
      <w:r w:rsidRPr="00FC5D6F">
        <w:rPr>
          <w:b/>
          <w:sz w:val="18"/>
        </w:rPr>
        <w:t xml:space="preserve">Names of </w:t>
      </w:r>
      <w:bookmarkStart w:id="67" w:name="OLE_LINK93"/>
      <w:bookmarkStart w:id="68" w:name="OLE_LINK94"/>
      <w:r w:rsidRPr="00FC5D6F">
        <w:rPr>
          <w:b/>
          <w:sz w:val="18"/>
        </w:rPr>
        <w:t>covariate</w:t>
      </w:r>
      <w:bookmarkEnd w:id="67"/>
      <w:bookmarkEnd w:id="68"/>
      <w:r w:rsidRPr="00FC5D6F">
        <w:rPr>
          <w:b/>
          <w:sz w:val="18"/>
        </w:rPr>
        <w:t xml:space="preserve">s with its units of measurement </w:t>
      </w:r>
      <w:r w:rsidRPr="00FC5D6F">
        <w:rPr>
          <w:b/>
          <w:sz w:val="18"/>
        </w:rPr>
        <w:lastRenderedPageBreak/>
        <w:t>and their respective codes, in Pedregal Station.</w:t>
      </w:r>
    </w:p>
    <w:tbl>
      <w:tblPr>
        <w:tblW w:w="4536" w:type="dxa"/>
        <w:jc w:val="center"/>
        <w:tblBorders>
          <w:top w:val="single" w:sz="12" w:space="0" w:color="000000"/>
          <w:bottom w:val="single" w:sz="12" w:space="0" w:color="000000"/>
        </w:tblBorders>
        <w:tblLook w:val="00A0"/>
      </w:tblPr>
      <w:tblGrid>
        <w:gridCol w:w="1745"/>
        <w:gridCol w:w="1593"/>
        <w:gridCol w:w="1198"/>
      </w:tblGrid>
      <w:tr w:rsidR="00F52012" w:rsidRPr="00FC5D6F" w:rsidTr="00066A95">
        <w:trPr>
          <w:trHeight w:val="255"/>
          <w:jc w:val="center"/>
        </w:trPr>
        <w:tc>
          <w:tcPr>
            <w:tcW w:w="1745" w:type="dxa"/>
            <w:tcBorders>
              <w:top w:val="single" w:sz="12" w:space="0" w:color="000000"/>
              <w:bottom w:val="single" w:sz="4" w:space="0" w:color="000000"/>
            </w:tcBorders>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Variable code</w:t>
            </w:r>
          </w:p>
        </w:tc>
        <w:tc>
          <w:tcPr>
            <w:tcW w:w="1593" w:type="dxa"/>
            <w:tcBorders>
              <w:top w:val="single" w:sz="12" w:space="0" w:color="000000"/>
              <w:bottom w:val="single" w:sz="4" w:space="0" w:color="000000"/>
            </w:tcBorders>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Measurementunit</w:t>
            </w:r>
          </w:p>
        </w:tc>
        <w:tc>
          <w:tcPr>
            <w:tcW w:w="1198" w:type="dxa"/>
            <w:tcBorders>
              <w:top w:val="single" w:sz="12" w:space="0" w:color="000000"/>
              <w:bottom w:val="single" w:sz="4" w:space="0" w:color="000000"/>
            </w:tcBorders>
            <w:tcMar>
              <w:left w:w="28" w:type="dxa"/>
              <w:right w:w="28" w:type="dxa"/>
            </w:tcMar>
            <w:vAlign w:val="center"/>
          </w:tcPr>
          <w:p w:rsidR="00F52012" w:rsidRPr="00FC5D6F" w:rsidRDefault="00203F5A" w:rsidP="005A3721">
            <w:pPr>
              <w:pStyle w:val="2011-13"/>
              <w:widowControl w:val="0"/>
              <w:snapToGrid w:val="0"/>
              <w:ind w:firstLineChars="0" w:firstLine="0"/>
              <w:rPr>
                <w:b/>
                <w:sz w:val="18"/>
                <w:lang w:val="es-MX" w:eastAsia="es-MX"/>
              </w:rPr>
            </w:pPr>
            <w:bookmarkStart w:id="69" w:name="OLE_LINK95"/>
            <w:bookmarkStart w:id="70" w:name="OLE_LINK96"/>
            <w:r w:rsidRPr="00FC5D6F">
              <w:rPr>
                <w:rStyle w:val="hps"/>
                <w:rFonts w:eastAsia="SimHei"/>
                <w:sz w:val="18"/>
              </w:rPr>
              <w:t>R</w:t>
            </w:r>
            <w:r w:rsidR="00F52012" w:rsidRPr="00FC5D6F">
              <w:rPr>
                <w:rStyle w:val="hps"/>
                <w:rFonts w:eastAsia="SimHei"/>
                <w:sz w:val="18"/>
              </w:rPr>
              <w:t>enamed</w:t>
            </w:r>
            <w:bookmarkEnd w:id="69"/>
            <w:bookmarkEnd w:id="70"/>
          </w:p>
        </w:tc>
      </w:tr>
      <w:tr w:rsidR="00F52012" w:rsidRPr="00FC5D6F" w:rsidTr="00066A95">
        <w:trPr>
          <w:trHeight w:val="255"/>
          <w:jc w:val="center"/>
        </w:trPr>
        <w:tc>
          <w:tcPr>
            <w:tcW w:w="1745" w:type="dxa"/>
            <w:tcBorders>
              <w:top w:val="single" w:sz="4" w:space="0" w:color="000000"/>
            </w:tcBorders>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bookmarkStart w:id="71" w:name="OLE_LINK101"/>
            <w:bookmarkStart w:id="72" w:name="OLE_LINK102"/>
            <w:r w:rsidRPr="00FC5D6F">
              <w:rPr>
                <w:sz w:val="18"/>
                <w:lang w:val="es-MX" w:eastAsia="es-MX"/>
              </w:rPr>
              <w:t>Ozone</w:t>
            </w:r>
            <w:bookmarkEnd w:id="71"/>
            <w:bookmarkEnd w:id="72"/>
            <w:r w:rsidRPr="00FC5D6F">
              <w:rPr>
                <w:sz w:val="18"/>
                <w:lang w:val="es-MX" w:eastAsia="es-MX"/>
              </w:rPr>
              <w:t xml:space="preserve"> (</w:t>
            </w:r>
            <w:r w:rsidR="00B10871" w:rsidRPr="00FC5D6F">
              <w:rPr>
                <w:sz w:val="18"/>
                <w:lang w:val="es-MX" w:eastAsia="es-MX"/>
              </w:rPr>
              <w:t>O</w:t>
            </w:r>
            <w:r w:rsidRPr="00FC5D6F">
              <w:rPr>
                <w:sz w:val="18"/>
                <w:vertAlign w:val="subscript"/>
                <w:lang w:val="es-MX" w:eastAsia="es-MX"/>
              </w:rPr>
              <w:t>3</w:t>
            </w:r>
            <w:r w:rsidRPr="00FC5D6F">
              <w:rPr>
                <w:sz w:val="18"/>
                <w:lang w:val="es-MX" w:eastAsia="es-MX"/>
              </w:rPr>
              <w:t>)</w:t>
            </w:r>
          </w:p>
        </w:tc>
        <w:tc>
          <w:tcPr>
            <w:tcW w:w="1593" w:type="dxa"/>
            <w:tcBorders>
              <w:top w:val="single" w:sz="4" w:space="0" w:color="000000"/>
            </w:tcBorders>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ppm</w:t>
            </w:r>
          </w:p>
        </w:tc>
        <w:tc>
          <w:tcPr>
            <w:tcW w:w="1198" w:type="dxa"/>
            <w:tcBorders>
              <w:top w:val="single" w:sz="4" w:space="0" w:color="000000"/>
            </w:tcBorders>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p>
        </w:tc>
      </w:tr>
      <w:tr w:rsidR="00F52012" w:rsidRPr="00FC5D6F" w:rsidTr="00066A95">
        <w:trPr>
          <w:trHeight w:val="255"/>
          <w:jc w:val="center"/>
        </w:trPr>
        <w:tc>
          <w:tcPr>
            <w:tcW w:w="1745"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Time (t)</w:t>
            </w:r>
          </w:p>
        </w:tc>
        <w:tc>
          <w:tcPr>
            <w:tcW w:w="1593"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hours</w:t>
            </w:r>
          </w:p>
        </w:tc>
        <w:tc>
          <w:tcPr>
            <w:tcW w:w="1198"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X</w:t>
            </w:r>
            <w:r w:rsidRPr="00FC5D6F">
              <w:rPr>
                <w:sz w:val="18"/>
                <w:vertAlign w:val="subscript"/>
                <w:lang w:val="es-MX" w:eastAsia="es-MX"/>
              </w:rPr>
              <w:t>1</w:t>
            </w:r>
          </w:p>
        </w:tc>
      </w:tr>
      <w:tr w:rsidR="00F52012" w:rsidRPr="00FC5D6F" w:rsidTr="00066A95">
        <w:trPr>
          <w:trHeight w:val="255"/>
          <w:jc w:val="center"/>
        </w:trPr>
        <w:tc>
          <w:tcPr>
            <w:tcW w:w="1745"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Temperature (tmp)</w:t>
            </w:r>
          </w:p>
        </w:tc>
        <w:tc>
          <w:tcPr>
            <w:tcW w:w="1593"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rStyle w:val="hps"/>
                <w:rFonts w:eastAsia="SimHei"/>
                <w:sz w:val="18"/>
              </w:rPr>
              <w:t>DegreeCelcius (°C)</w:t>
            </w:r>
          </w:p>
        </w:tc>
        <w:tc>
          <w:tcPr>
            <w:tcW w:w="1198" w:type="dxa"/>
            <w:tcMar>
              <w:left w:w="28" w:type="dxa"/>
              <w:right w:w="28" w:type="dxa"/>
            </w:tcMar>
            <w:vAlign w:val="center"/>
          </w:tcPr>
          <w:p w:rsidR="00F52012" w:rsidRPr="00FC5D6F" w:rsidRDefault="00F52012" w:rsidP="005A3721">
            <w:pPr>
              <w:pStyle w:val="2011-13"/>
              <w:widowControl w:val="0"/>
              <w:snapToGrid w:val="0"/>
              <w:ind w:firstLineChars="0" w:firstLine="0"/>
              <w:rPr>
                <w:sz w:val="18"/>
                <w:vertAlign w:val="subscript"/>
                <w:lang w:val="es-MX" w:eastAsia="es-MX"/>
              </w:rPr>
            </w:pPr>
            <w:r w:rsidRPr="00FC5D6F">
              <w:rPr>
                <w:sz w:val="18"/>
                <w:lang w:val="es-MX" w:eastAsia="es-MX"/>
              </w:rPr>
              <w:t>X</w:t>
            </w:r>
            <w:r w:rsidRPr="00FC5D6F">
              <w:rPr>
                <w:sz w:val="18"/>
                <w:vertAlign w:val="subscript"/>
                <w:lang w:val="es-MX" w:eastAsia="es-MX"/>
              </w:rPr>
              <w:t>2</w:t>
            </w:r>
          </w:p>
        </w:tc>
      </w:tr>
      <w:tr w:rsidR="00F52012" w:rsidRPr="00FC5D6F" w:rsidTr="00066A95">
        <w:trPr>
          <w:trHeight w:val="255"/>
          <w:jc w:val="center"/>
        </w:trPr>
        <w:tc>
          <w:tcPr>
            <w:tcW w:w="1745"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bookmarkStart w:id="73" w:name="OLE_LINK103"/>
            <w:bookmarkStart w:id="74" w:name="OLE_LINK104"/>
            <w:r w:rsidRPr="00FC5D6F">
              <w:rPr>
                <w:sz w:val="18"/>
                <w:lang w:val="es-MX" w:eastAsia="es-MX"/>
              </w:rPr>
              <w:t>Windspeed</w:t>
            </w:r>
            <w:bookmarkEnd w:id="73"/>
            <w:bookmarkEnd w:id="74"/>
            <w:r w:rsidRPr="00FC5D6F">
              <w:rPr>
                <w:sz w:val="18"/>
                <w:lang w:val="es-MX" w:eastAsia="es-MX"/>
              </w:rPr>
              <w:t xml:space="preserve"> (wsp)</w:t>
            </w:r>
          </w:p>
        </w:tc>
        <w:tc>
          <w:tcPr>
            <w:tcW w:w="1593"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m/s</w:t>
            </w:r>
          </w:p>
        </w:tc>
        <w:tc>
          <w:tcPr>
            <w:tcW w:w="1198"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X</w:t>
            </w:r>
            <w:r w:rsidRPr="00FC5D6F">
              <w:rPr>
                <w:sz w:val="18"/>
                <w:vertAlign w:val="subscript"/>
                <w:lang w:val="es-MX" w:eastAsia="es-MX"/>
              </w:rPr>
              <w:t>4</w:t>
            </w:r>
          </w:p>
        </w:tc>
      </w:tr>
      <w:tr w:rsidR="00F52012" w:rsidRPr="00FC5D6F" w:rsidTr="00066A95">
        <w:trPr>
          <w:trHeight w:val="255"/>
          <w:jc w:val="center"/>
        </w:trPr>
        <w:tc>
          <w:tcPr>
            <w:tcW w:w="1745" w:type="dxa"/>
            <w:tcMar>
              <w:left w:w="28" w:type="dxa"/>
              <w:right w:w="28" w:type="dxa"/>
            </w:tcMar>
            <w:vAlign w:val="center"/>
          </w:tcPr>
          <w:p w:rsidR="00F52012" w:rsidRPr="00FC5D6F" w:rsidRDefault="00203F5A" w:rsidP="005A3721">
            <w:pPr>
              <w:pStyle w:val="2011-13"/>
              <w:widowControl w:val="0"/>
              <w:snapToGrid w:val="0"/>
              <w:ind w:firstLineChars="0" w:firstLine="0"/>
              <w:rPr>
                <w:sz w:val="18"/>
                <w:lang w:val="es-MX" w:eastAsia="es-MX"/>
              </w:rPr>
            </w:pPr>
            <w:r w:rsidRPr="00FC5D6F">
              <w:rPr>
                <w:rStyle w:val="hps"/>
                <w:rFonts w:eastAsia="SimHei"/>
                <w:sz w:val="18"/>
              </w:rPr>
              <w:t>Re</w:t>
            </w:r>
            <w:r w:rsidR="00F52012" w:rsidRPr="00FC5D6F">
              <w:rPr>
                <w:rStyle w:val="hps"/>
                <w:rFonts w:eastAsia="SimHei"/>
                <w:sz w:val="18"/>
              </w:rPr>
              <w:t>lative humidity</w:t>
            </w:r>
            <w:r w:rsidR="00F52012" w:rsidRPr="00FC5D6F">
              <w:rPr>
                <w:sz w:val="18"/>
                <w:lang w:val="es-MX" w:eastAsia="es-MX"/>
              </w:rPr>
              <w:t xml:space="preserve"> (hr)</w:t>
            </w:r>
          </w:p>
        </w:tc>
        <w:tc>
          <w:tcPr>
            <w:tcW w:w="1593"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w:t>
            </w:r>
          </w:p>
        </w:tc>
        <w:tc>
          <w:tcPr>
            <w:tcW w:w="1198"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X</w:t>
            </w:r>
            <w:r w:rsidRPr="00FC5D6F">
              <w:rPr>
                <w:sz w:val="18"/>
                <w:vertAlign w:val="subscript"/>
                <w:lang w:val="es-MX" w:eastAsia="es-MX"/>
              </w:rPr>
              <w:t>3</w:t>
            </w:r>
          </w:p>
        </w:tc>
      </w:tr>
      <w:tr w:rsidR="00F52012" w:rsidRPr="00FC5D6F" w:rsidTr="00066A95">
        <w:trPr>
          <w:trHeight w:val="255"/>
          <w:jc w:val="center"/>
        </w:trPr>
        <w:tc>
          <w:tcPr>
            <w:tcW w:w="1745" w:type="dxa"/>
            <w:tcMar>
              <w:left w:w="28" w:type="dxa"/>
              <w:right w:w="28" w:type="dxa"/>
            </w:tcMar>
            <w:vAlign w:val="center"/>
          </w:tcPr>
          <w:p w:rsidR="00F52012" w:rsidRPr="00FC5D6F" w:rsidRDefault="00203F5A" w:rsidP="005A3721">
            <w:pPr>
              <w:pStyle w:val="2011-13"/>
              <w:widowControl w:val="0"/>
              <w:snapToGrid w:val="0"/>
              <w:ind w:firstLineChars="0" w:firstLine="0"/>
              <w:rPr>
                <w:sz w:val="18"/>
                <w:lang w:val="es-MX" w:eastAsia="es-MX"/>
              </w:rPr>
            </w:pPr>
            <w:bookmarkStart w:id="75" w:name="OLE_LINK105"/>
            <w:bookmarkStart w:id="76" w:name="OLE_LINK106"/>
            <w:r w:rsidRPr="00FC5D6F">
              <w:rPr>
                <w:rStyle w:val="hps"/>
                <w:rFonts w:eastAsia="SimHei"/>
                <w:sz w:val="18"/>
              </w:rPr>
              <w:t>Ca</w:t>
            </w:r>
            <w:r w:rsidR="00F52012" w:rsidRPr="00FC5D6F">
              <w:rPr>
                <w:rStyle w:val="hps"/>
                <w:rFonts w:eastAsia="SimHei"/>
                <w:sz w:val="18"/>
              </w:rPr>
              <w:t>rbonmonoxide</w:t>
            </w:r>
            <w:bookmarkEnd w:id="75"/>
            <w:bookmarkEnd w:id="76"/>
            <w:r w:rsidR="00F52012" w:rsidRPr="00FC5D6F">
              <w:rPr>
                <w:sz w:val="18"/>
                <w:lang w:val="es-MX" w:eastAsia="es-MX"/>
              </w:rPr>
              <w:t xml:space="preserve"> (</w:t>
            </w:r>
            <w:r w:rsidR="00B10871" w:rsidRPr="00FC5D6F">
              <w:rPr>
                <w:sz w:val="18"/>
                <w:lang w:val="es-MX" w:eastAsia="es-MX"/>
              </w:rPr>
              <w:t>CO</w:t>
            </w:r>
            <w:r w:rsidR="00F52012" w:rsidRPr="00FC5D6F">
              <w:rPr>
                <w:sz w:val="18"/>
                <w:lang w:val="es-MX" w:eastAsia="es-MX"/>
              </w:rPr>
              <w:t>)</w:t>
            </w:r>
          </w:p>
        </w:tc>
        <w:tc>
          <w:tcPr>
            <w:tcW w:w="1593" w:type="dxa"/>
            <w:tcMar>
              <w:left w:w="28" w:type="dxa"/>
              <w:right w:w="28" w:type="dxa"/>
            </w:tcMar>
            <w:vAlign w:val="center"/>
          </w:tcPr>
          <w:p w:rsidR="00F52012" w:rsidRPr="00FC5D6F" w:rsidRDefault="00F52012" w:rsidP="005A3721">
            <w:pPr>
              <w:pStyle w:val="2011-13"/>
              <w:widowControl w:val="0"/>
              <w:snapToGrid w:val="0"/>
              <w:ind w:firstLineChars="0" w:firstLine="0"/>
              <w:rPr>
                <w:rFonts w:eastAsiaTheme="minorEastAsia"/>
                <w:sz w:val="18"/>
                <w:lang w:val="es-MX" w:eastAsia="zh-CN"/>
              </w:rPr>
            </w:pPr>
            <w:r w:rsidRPr="00FC5D6F">
              <w:rPr>
                <w:sz w:val="18"/>
                <w:lang w:val="es-MX" w:eastAsia="es-MX"/>
              </w:rPr>
              <w:t>ppm</w:t>
            </w:r>
          </w:p>
        </w:tc>
        <w:tc>
          <w:tcPr>
            <w:tcW w:w="1198"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X</w:t>
            </w:r>
            <w:r w:rsidRPr="00FC5D6F">
              <w:rPr>
                <w:sz w:val="18"/>
                <w:vertAlign w:val="subscript"/>
                <w:lang w:val="es-MX" w:eastAsia="es-MX"/>
              </w:rPr>
              <w:t>5</w:t>
            </w:r>
          </w:p>
        </w:tc>
      </w:tr>
      <w:tr w:rsidR="00F52012" w:rsidRPr="00FC5D6F" w:rsidTr="00066A95">
        <w:trPr>
          <w:trHeight w:val="255"/>
          <w:jc w:val="center"/>
        </w:trPr>
        <w:tc>
          <w:tcPr>
            <w:tcW w:w="1745"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rStyle w:val="hps"/>
                <w:rFonts w:eastAsia="SimHei"/>
                <w:sz w:val="18"/>
              </w:rPr>
              <w:t>Nitrogendioxide</w:t>
            </w:r>
            <w:r w:rsidRPr="00FC5D6F">
              <w:rPr>
                <w:sz w:val="18"/>
                <w:lang w:val="es-MX" w:eastAsia="es-MX"/>
              </w:rPr>
              <w:t xml:space="preserve"> (</w:t>
            </w:r>
            <w:r w:rsidR="00B10871" w:rsidRPr="00FC5D6F">
              <w:rPr>
                <w:sz w:val="18"/>
                <w:lang w:val="es-MX" w:eastAsia="es-MX"/>
              </w:rPr>
              <w:t>NO</w:t>
            </w:r>
            <w:r w:rsidRPr="00FC5D6F">
              <w:rPr>
                <w:sz w:val="18"/>
                <w:vertAlign w:val="subscript"/>
                <w:lang w:val="es-MX" w:eastAsia="es-MX"/>
              </w:rPr>
              <w:t>2</w:t>
            </w:r>
            <w:r w:rsidRPr="00FC5D6F">
              <w:rPr>
                <w:sz w:val="18"/>
                <w:lang w:val="es-MX" w:eastAsia="es-MX"/>
              </w:rPr>
              <w:t>)</w:t>
            </w:r>
          </w:p>
        </w:tc>
        <w:tc>
          <w:tcPr>
            <w:tcW w:w="1593" w:type="dxa"/>
            <w:tcMar>
              <w:left w:w="28" w:type="dxa"/>
              <w:right w:w="28" w:type="dxa"/>
            </w:tcMar>
            <w:vAlign w:val="center"/>
          </w:tcPr>
          <w:p w:rsidR="00F52012" w:rsidRPr="00FC5D6F" w:rsidRDefault="00F52012" w:rsidP="005A3721">
            <w:pPr>
              <w:pStyle w:val="2011-13"/>
              <w:widowControl w:val="0"/>
              <w:snapToGrid w:val="0"/>
              <w:ind w:firstLineChars="0" w:firstLine="0"/>
              <w:rPr>
                <w:rFonts w:eastAsiaTheme="minorEastAsia"/>
                <w:sz w:val="18"/>
                <w:lang w:val="es-MX" w:eastAsia="zh-CN"/>
              </w:rPr>
            </w:pPr>
            <w:r w:rsidRPr="00FC5D6F">
              <w:rPr>
                <w:sz w:val="18"/>
                <w:lang w:val="es-MX" w:eastAsia="es-MX"/>
              </w:rPr>
              <w:t>ppm</w:t>
            </w:r>
          </w:p>
        </w:tc>
        <w:tc>
          <w:tcPr>
            <w:tcW w:w="1198"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X</w:t>
            </w:r>
            <w:r w:rsidRPr="00FC5D6F">
              <w:rPr>
                <w:sz w:val="18"/>
                <w:vertAlign w:val="subscript"/>
                <w:lang w:val="es-MX" w:eastAsia="es-MX"/>
              </w:rPr>
              <w:t>6</w:t>
            </w:r>
          </w:p>
        </w:tc>
      </w:tr>
      <w:tr w:rsidR="00F52012" w:rsidRPr="00FC5D6F" w:rsidTr="00066A95">
        <w:trPr>
          <w:trHeight w:val="255"/>
          <w:jc w:val="center"/>
        </w:trPr>
        <w:tc>
          <w:tcPr>
            <w:tcW w:w="1745"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rStyle w:val="hps"/>
                <w:rFonts w:eastAsia="SimHei"/>
                <w:sz w:val="18"/>
              </w:rPr>
              <w:t>Sulfurdioxide</w:t>
            </w:r>
            <w:r w:rsidRPr="00FC5D6F">
              <w:rPr>
                <w:sz w:val="18"/>
                <w:lang w:val="es-MX" w:eastAsia="es-MX"/>
              </w:rPr>
              <w:t xml:space="preserve"> (</w:t>
            </w:r>
            <w:r w:rsidR="00B10871" w:rsidRPr="00FC5D6F">
              <w:rPr>
                <w:sz w:val="18"/>
                <w:lang w:val="es-MX" w:eastAsia="es-MX"/>
              </w:rPr>
              <w:t>SO</w:t>
            </w:r>
            <w:r w:rsidRPr="00FC5D6F">
              <w:rPr>
                <w:sz w:val="18"/>
                <w:vertAlign w:val="subscript"/>
                <w:lang w:val="es-MX" w:eastAsia="es-MX"/>
              </w:rPr>
              <w:t>2</w:t>
            </w:r>
            <w:r w:rsidRPr="00FC5D6F">
              <w:rPr>
                <w:sz w:val="18"/>
                <w:lang w:val="es-MX" w:eastAsia="es-MX"/>
              </w:rPr>
              <w:t>)</w:t>
            </w:r>
          </w:p>
        </w:tc>
        <w:tc>
          <w:tcPr>
            <w:tcW w:w="1593" w:type="dxa"/>
            <w:tcMar>
              <w:left w:w="28" w:type="dxa"/>
              <w:right w:w="28" w:type="dxa"/>
            </w:tcMar>
            <w:vAlign w:val="center"/>
          </w:tcPr>
          <w:p w:rsidR="00F52012" w:rsidRPr="00FC5D6F" w:rsidRDefault="00F52012" w:rsidP="005A3721">
            <w:pPr>
              <w:pStyle w:val="2011-13"/>
              <w:widowControl w:val="0"/>
              <w:snapToGrid w:val="0"/>
              <w:ind w:firstLineChars="0" w:firstLine="0"/>
              <w:rPr>
                <w:rFonts w:eastAsiaTheme="minorEastAsia"/>
                <w:sz w:val="18"/>
                <w:lang w:val="es-MX" w:eastAsia="zh-CN"/>
              </w:rPr>
            </w:pPr>
            <w:r w:rsidRPr="00FC5D6F">
              <w:rPr>
                <w:sz w:val="18"/>
                <w:lang w:val="es-MX" w:eastAsia="es-MX"/>
              </w:rPr>
              <w:t>ppm</w:t>
            </w:r>
          </w:p>
        </w:tc>
        <w:tc>
          <w:tcPr>
            <w:tcW w:w="1198" w:type="dxa"/>
            <w:tcMar>
              <w:left w:w="28" w:type="dxa"/>
              <w:right w:w="28" w:type="dxa"/>
            </w:tcMar>
            <w:vAlign w:val="center"/>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X</w:t>
            </w:r>
            <w:r w:rsidRPr="00FC5D6F">
              <w:rPr>
                <w:sz w:val="18"/>
                <w:vertAlign w:val="subscript"/>
                <w:lang w:val="es-MX" w:eastAsia="es-MX"/>
              </w:rPr>
              <w:t>7</w:t>
            </w:r>
          </w:p>
        </w:tc>
      </w:tr>
    </w:tbl>
    <w:p w:rsidR="00066A95" w:rsidRPr="00FC5D6F" w:rsidRDefault="00066A95" w:rsidP="005A3721">
      <w:pPr>
        <w:pStyle w:val="2011-13"/>
        <w:widowControl w:val="0"/>
        <w:snapToGrid w:val="0"/>
        <w:ind w:firstLineChars="0" w:firstLine="0"/>
        <w:rPr>
          <w:rFonts w:eastAsiaTheme="minorEastAsia"/>
          <w:sz w:val="12"/>
          <w:szCs w:val="12"/>
          <w:lang w:eastAsia="zh-CN"/>
        </w:rPr>
      </w:pPr>
    </w:p>
    <w:p w:rsidR="00F52012" w:rsidRPr="00FC5D6F" w:rsidRDefault="00F52012" w:rsidP="005A3721">
      <w:pPr>
        <w:pStyle w:val="2011-13"/>
        <w:widowControl w:val="0"/>
        <w:snapToGrid w:val="0"/>
        <w:ind w:firstLineChars="0" w:firstLine="0"/>
        <w:rPr>
          <w:rFonts w:eastAsiaTheme="minorEastAsia"/>
          <w:b/>
          <w:sz w:val="18"/>
          <w:lang w:eastAsia="zh-CN"/>
        </w:rPr>
      </w:pPr>
      <w:r w:rsidRPr="00FC5D6F">
        <w:rPr>
          <w:b/>
          <w:noProof/>
          <w:sz w:val="18"/>
          <w:lang w:eastAsia="zh-CN"/>
        </w:rPr>
        <w:drawing>
          <wp:inline distT="0" distB="0" distL="0" distR="0">
            <wp:extent cx="2876704" cy="2924354"/>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grayscl/>
                    </a:blip>
                    <a:srcRect/>
                    <a:stretch>
                      <a:fillRect/>
                    </a:stretch>
                  </pic:blipFill>
                  <pic:spPr bwMode="auto">
                    <a:xfrm>
                      <a:off x="0" y="0"/>
                      <a:ext cx="2880000" cy="2927705"/>
                    </a:xfrm>
                    <a:prstGeom prst="rect">
                      <a:avLst/>
                    </a:prstGeom>
                    <a:noFill/>
                    <a:ln w="9525">
                      <a:noFill/>
                      <a:miter lim="800000"/>
                      <a:headEnd/>
                      <a:tailEnd/>
                    </a:ln>
                  </pic:spPr>
                </pic:pic>
              </a:graphicData>
            </a:graphic>
          </wp:inline>
        </w:drawing>
      </w:r>
    </w:p>
    <w:p w:rsidR="004D5355" w:rsidRPr="00FC5D6F" w:rsidRDefault="004D5355" w:rsidP="005A3721">
      <w:pPr>
        <w:pStyle w:val="2011-13"/>
        <w:widowControl w:val="0"/>
        <w:snapToGrid w:val="0"/>
        <w:ind w:firstLineChars="0" w:firstLine="0"/>
        <w:rPr>
          <w:rFonts w:eastAsiaTheme="minorEastAsia"/>
          <w:sz w:val="13"/>
          <w:szCs w:val="12"/>
          <w:lang w:eastAsia="zh-CN"/>
        </w:rPr>
      </w:pPr>
    </w:p>
    <w:p w:rsidR="00F52012" w:rsidRPr="00FC5D6F" w:rsidRDefault="00F52012" w:rsidP="005A3721">
      <w:pPr>
        <w:pStyle w:val="2011-13"/>
        <w:widowControl w:val="0"/>
        <w:snapToGrid w:val="0"/>
        <w:ind w:firstLineChars="0" w:firstLine="0"/>
        <w:jc w:val="center"/>
        <w:rPr>
          <w:b/>
          <w:sz w:val="18"/>
        </w:rPr>
      </w:pPr>
      <w:r w:rsidRPr="00FC5D6F">
        <w:rPr>
          <w:b/>
          <w:noProof/>
          <w:sz w:val="18"/>
          <w:lang w:eastAsia="zh-CN"/>
        </w:rPr>
        <w:drawing>
          <wp:inline distT="0" distB="0" distL="0" distR="0">
            <wp:extent cx="2879425" cy="3096883"/>
            <wp:effectExtent l="1905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grayscl/>
                    </a:blip>
                    <a:srcRect r="4106"/>
                    <a:stretch>
                      <a:fillRect/>
                    </a:stretch>
                  </pic:blipFill>
                  <pic:spPr bwMode="auto">
                    <a:xfrm>
                      <a:off x="0" y="0"/>
                      <a:ext cx="2880000" cy="3097501"/>
                    </a:xfrm>
                    <a:prstGeom prst="rect">
                      <a:avLst/>
                    </a:prstGeom>
                    <a:noFill/>
                    <a:ln w="9525">
                      <a:noFill/>
                      <a:miter lim="800000"/>
                      <a:headEnd/>
                      <a:tailEnd/>
                    </a:ln>
                  </pic:spPr>
                </pic:pic>
              </a:graphicData>
            </a:graphic>
          </wp:inline>
        </w:drawing>
      </w:r>
    </w:p>
    <w:p w:rsidR="004D5355" w:rsidRPr="00FC5D6F" w:rsidRDefault="004D5355" w:rsidP="005A3721">
      <w:pPr>
        <w:pStyle w:val="2011-13"/>
        <w:widowControl w:val="0"/>
        <w:snapToGrid w:val="0"/>
        <w:ind w:firstLineChars="0" w:firstLine="0"/>
        <w:rPr>
          <w:rFonts w:eastAsiaTheme="minorEastAsia"/>
          <w:sz w:val="12"/>
          <w:szCs w:val="12"/>
          <w:lang w:eastAsia="zh-CN"/>
        </w:rPr>
      </w:pPr>
    </w:p>
    <w:p w:rsidR="00F52012" w:rsidRPr="00FC5D6F" w:rsidRDefault="00CA1430" w:rsidP="005A3721">
      <w:pPr>
        <w:pStyle w:val="2011-13"/>
        <w:widowControl w:val="0"/>
        <w:ind w:firstLine="210"/>
        <w:rPr>
          <w:noProof/>
          <w:szCs w:val="21"/>
          <w:lang w:val="es-MX" w:eastAsia="es-MX"/>
        </w:rPr>
      </w:pPr>
      <w:r>
        <w:rPr>
          <w:noProof/>
          <w:szCs w:val="21"/>
          <w:lang w:eastAsia="zh-CN"/>
        </w:rPr>
        <w:lastRenderedPageBreak/>
        <w:pict>
          <v:rect id="_x0000_s21660" style="position:absolute;left:0;text-align:left;margin-left:27.6pt;margin-top:22.1pt;width:8pt;height:20pt;z-index:251668480" stroked="f">
            <v:textbox style="layout-flow:vertical;mso-layout-flow-alt:bottom-to-top;mso-next-textbox:#_x0000_s21660" inset="0,0,0,0">
              <w:txbxContent>
                <w:p w:rsidR="009714BC" w:rsidRPr="00BE29F3" w:rsidRDefault="009714BC" w:rsidP="00531AD3">
                  <w:pPr>
                    <w:snapToGrid w:val="0"/>
                    <w:rPr>
                      <w:b/>
                      <w:sz w:val="13"/>
                      <w:lang w:eastAsia="zh-CN"/>
                    </w:rPr>
                  </w:pPr>
                  <w:r>
                    <w:rPr>
                      <w:rFonts w:hint="eastAsia"/>
                      <w:b/>
                      <w:sz w:val="13"/>
                      <w:lang w:eastAsia="zh-CN"/>
                    </w:rPr>
                    <w:t>2.0</w:t>
                  </w:r>
                </w:p>
              </w:txbxContent>
            </v:textbox>
          </v:rect>
        </w:pict>
      </w:r>
      <w:r>
        <w:rPr>
          <w:noProof/>
          <w:szCs w:val="21"/>
          <w:lang w:eastAsia="zh-CN"/>
        </w:rPr>
        <w:pict>
          <v:rect id="_x0000_s21659" style="position:absolute;left:0;text-align:left;margin-left:27.2pt;margin-top:54.2pt;width:8pt;height:20pt;z-index:251667456" stroked="f">
            <v:textbox style="layout-flow:vertical;mso-layout-flow-alt:bottom-to-top;mso-next-textbox:#_x0000_s21659" inset="0,0,0,0">
              <w:txbxContent>
                <w:p w:rsidR="009714BC" w:rsidRPr="00BE29F3" w:rsidRDefault="009714BC" w:rsidP="00531AD3">
                  <w:pPr>
                    <w:snapToGrid w:val="0"/>
                    <w:rPr>
                      <w:b/>
                      <w:sz w:val="13"/>
                      <w:lang w:eastAsia="zh-CN"/>
                    </w:rPr>
                  </w:pPr>
                  <w:r>
                    <w:rPr>
                      <w:rFonts w:hint="eastAsia"/>
                      <w:b/>
                      <w:sz w:val="13"/>
                      <w:lang w:eastAsia="zh-CN"/>
                    </w:rPr>
                    <w:t>1.5</w:t>
                  </w:r>
                </w:p>
              </w:txbxContent>
            </v:textbox>
          </v:rect>
        </w:pict>
      </w:r>
      <w:r>
        <w:rPr>
          <w:noProof/>
          <w:szCs w:val="21"/>
          <w:lang w:eastAsia="zh-CN"/>
        </w:rPr>
        <w:pict>
          <v:rect id="_x0000_s21658" style="position:absolute;left:0;text-align:left;margin-left:26.8pt;margin-top:85.7pt;width:8pt;height:20pt;z-index:251666432" stroked="f">
            <v:textbox style="layout-flow:vertical;mso-layout-flow-alt:bottom-to-top;mso-next-textbox:#_x0000_s21658" inset="0,0,0,0">
              <w:txbxContent>
                <w:p w:rsidR="009714BC" w:rsidRPr="00BE29F3" w:rsidRDefault="009714BC" w:rsidP="00FC3B69">
                  <w:pPr>
                    <w:snapToGrid w:val="0"/>
                    <w:rPr>
                      <w:b/>
                      <w:sz w:val="13"/>
                      <w:lang w:eastAsia="zh-CN"/>
                    </w:rPr>
                  </w:pPr>
                  <w:r>
                    <w:rPr>
                      <w:rFonts w:hint="eastAsia"/>
                      <w:b/>
                      <w:sz w:val="13"/>
                      <w:lang w:eastAsia="zh-CN"/>
                    </w:rPr>
                    <w:t>1.0</w:t>
                  </w:r>
                </w:p>
              </w:txbxContent>
            </v:textbox>
          </v:rect>
        </w:pict>
      </w:r>
      <w:r>
        <w:rPr>
          <w:noProof/>
          <w:szCs w:val="21"/>
          <w:lang w:eastAsia="zh-CN"/>
        </w:rPr>
        <w:pict>
          <v:rect id="_x0000_s21656" style="position:absolute;left:0;text-align:left;margin-left:27.2pt;margin-top:118.1pt;width:8pt;height:20pt;z-index:251664384" stroked="f">
            <v:textbox style="layout-flow:vertical;mso-layout-flow-alt:bottom-to-top;mso-next-textbox:#_x0000_s21656" inset="0,0,0,0">
              <w:txbxContent>
                <w:p w:rsidR="009714BC" w:rsidRPr="00BE29F3" w:rsidRDefault="009714BC" w:rsidP="00FC3B69">
                  <w:pPr>
                    <w:snapToGrid w:val="0"/>
                    <w:rPr>
                      <w:b/>
                      <w:sz w:val="13"/>
                      <w:lang w:eastAsia="zh-CN"/>
                    </w:rPr>
                  </w:pPr>
                  <w:r>
                    <w:rPr>
                      <w:rFonts w:hint="eastAsia"/>
                      <w:b/>
                      <w:sz w:val="13"/>
                      <w:lang w:eastAsia="zh-CN"/>
                    </w:rPr>
                    <w:t>0.5</w:t>
                  </w:r>
                </w:p>
              </w:txbxContent>
            </v:textbox>
          </v:rect>
        </w:pict>
      </w:r>
      <w:r>
        <w:rPr>
          <w:noProof/>
          <w:szCs w:val="21"/>
          <w:lang w:eastAsia="zh-CN"/>
        </w:rPr>
        <w:pict>
          <v:rect id="_x0000_s21655" style="position:absolute;left:0;text-align:left;margin-left:26pt;margin-top:181.7pt;width:8pt;height:20pt;z-index:251663360" stroked="f">
            <v:textbox style="layout-flow:vertical;mso-layout-flow-alt:bottom-to-top;mso-next-textbox:#_x0000_s21655" inset="0,0,0,0">
              <w:txbxContent>
                <w:p w:rsidR="009714BC" w:rsidRPr="00BE29F3" w:rsidRDefault="009714BC" w:rsidP="00FC3B69">
                  <w:pPr>
                    <w:snapToGrid w:val="0"/>
                    <w:rPr>
                      <w:b/>
                      <w:sz w:val="13"/>
                      <w:lang w:eastAsia="zh-CN"/>
                    </w:rPr>
                  </w:pPr>
                  <w:r>
                    <w:rPr>
                      <w:rFonts w:hint="eastAsia"/>
                      <w:b/>
                      <w:sz w:val="13"/>
                      <w:lang w:eastAsia="zh-CN"/>
                    </w:rPr>
                    <w:t>-0.5</w:t>
                  </w:r>
                </w:p>
              </w:txbxContent>
            </v:textbox>
          </v:rect>
        </w:pict>
      </w:r>
      <w:r>
        <w:rPr>
          <w:noProof/>
          <w:szCs w:val="21"/>
          <w:lang w:eastAsia="zh-CN"/>
        </w:rPr>
        <w:pict>
          <v:rect id="_x0000_s21657" style="position:absolute;left:0;text-align:left;margin-left:26pt;margin-top:149.3pt;width:8pt;height:20pt;z-index:251665408" stroked="f">
            <v:textbox style="layout-flow:vertical;mso-layout-flow-alt:bottom-to-top;mso-next-textbox:#_x0000_s21657" inset="0,0,0,0">
              <w:txbxContent>
                <w:p w:rsidR="009714BC" w:rsidRPr="00BE29F3" w:rsidRDefault="009714BC" w:rsidP="00FC3B69">
                  <w:pPr>
                    <w:snapToGrid w:val="0"/>
                    <w:rPr>
                      <w:b/>
                      <w:sz w:val="13"/>
                      <w:lang w:eastAsia="zh-CN"/>
                    </w:rPr>
                  </w:pPr>
                  <w:r>
                    <w:rPr>
                      <w:rFonts w:hint="eastAsia"/>
                      <w:b/>
                      <w:sz w:val="13"/>
                      <w:lang w:eastAsia="zh-CN"/>
                    </w:rPr>
                    <w:t>0.0</w:t>
                  </w:r>
                </w:p>
              </w:txbxContent>
            </v:textbox>
          </v:rect>
        </w:pict>
      </w:r>
      <w:r w:rsidR="00F52012" w:rsidRPr="00FC5D6F">
        <w:rPr>
          <w:noProof/>
          <w:szCs w:val="21"/>
          <w:lang w:eastAsia="zh-CN"/>
        </w:rPr>
        <w:drawing>
          <wp:inline distT="0" distB="0" distL="0" distR="0">
            <wp:extent cx="2877770" cy="2962656"/>
            <wp:effectExtent l="1905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grayscl/>
                    </a:blip>
                    <a:srcRect t="1675" b="1435"/>
                    <a:stretch>
                      <a:fillRect/>
                    </a:stretch>
                  </pic:blipFill>
                  <pic:spPr bwMode="auto">
                    <a:xfrm>
                      <a:off x="0" y="0"/>
                      <a:ext cx="2877770" cy="2962656"/>
                    </a:xfrm>
                    <a:prstGeom prst="rect">
                      <a:avLst/>
                    </a:prstGeom>
                    <a:noFill/>
                    <a:ln w="9525">
                      <a:noFill/>
                      <a:miter lim="800000"/>
                      <a:headEnd/>
                      <a:tailEnd/>
                    </a:ln>
                  </pic:spPr>
                </pic:pic>
              </a:graphicData>
            </a:graphic>
          </wp:inline>
        </w:drawing>
      </w:r>
    </w:p>
    <w:p w:rsidR="007200FF" w:rsidRPr="00FC5D6F" w:rsidRDefault="007200FF" w:rsidP="005A3721">
      <w:pPr>
        <w:pStyle w:val="2011-13"/>
        <w:widowControl w:val="0"/>
        <w:snapToGrid w:val="0"/>
        <w:spacing w:line="288" w:lineRule="auto"/>
        <w:ind w:firstLineChars="0" w:firstLine="0"/>
        <w:rPr>
          <w:b/>
          <w:sz w:val="18"/>
        </w:rPr>
      </w:pPr>
      <w:r w:rsidRPr="00FC5D6F">
        <w:rPr>
          <w:b/>
          <w:sz w:val="18"/>
        </w:rPr>
        <w:t>Fig</w:t>
      </w:r>
      <w:r w:rsidR="001752B9" w:rsidRPr="00FC5D6F">
        <w:rPr>
          <w:rFonts w:eastAsiaTheme="minorEastAsia" w:hint="eastAsia"/>
          <w:b/>
          <w:sz w:val="18"/>
          <w:lang w:eastAsia="zh-CN"/>
        </w:rPr>
        <w:t>.</w:t>
      </w:r>
      <w:r w:rsidR="00F32BCC" w:rsidRPr="00FC5D6F">
        <w:rPr>
          <w:rFonts w:eastAsiaTheme="minorEastAsia" w:hint="eastAsia"/>
          <w:b/>
          <w:sz w:val="18"/>
          <w:lang w:eastAsia="zh-CN"/>
        </w:rPr>
        <w:t xml:space="preserve"> </w:t>
      </w:r>
      <w:r w:rsidRPr="00FC5D6F">
        <w:rPr>
          <w:b/>
          <w:sz w:val="18"/>
        </w:rPr>
        <w:t>2</w:t>
      </w:r>
      <w:bookmarkStart w:id="77" w:name="OLE_LINK97"/>
      <w:bookmarkStart w:id="78" w:name="OLE_LINK98"/>
      <w:r w:rsidR="00D76021" w:rsidRPr="00FC5D6F">
        <w:rPr>
          <w:rFonts w:eastAsiaTheme="minorEastAsia" w:hint="eastAsia"/>
          <w:b/>
          <w:sz w:val="18"/>
          <w:lang w:eastAsia="zh-CN"/>
        </w:rPr>
        <w:t xml:space="preserve">  </w:t>
      </w:r>
      <w:r w:rsidRPr="00FC5D6F">
        <w:rPr>
          <w:b/>
          <w:sz w:val="18"/>
        </w:rPr>
        <w:t>Graphics</w:t>
      </w:r>
      <w:bookmarkEnd w:id="77"/>
      <w:bookmarkEnd w:id="78"/>
      <w:r w:rsidRPr="00FC5D6F">
        <w:rPr>
          <w:b/>
          <w:sz w:val="18"/>
        </w:rPr>
        <w:t xml:space="preserve"> of the 7 covariates that were related to the ozone variable at Pedregal station during</w:t>
      </w:r>
      <w:r w:rsidR="00487611" w:rsidRPr="00FC5D6F">
        <w:rPr>
          <w:b/>
          <w:sz w:val="18"/>
        </w:rPr>
        <w:t xml:space="preserve"> the period from 1990 to 2009. </w:t>
      </w:r>
      <w:r w:rsidRPr="00FC5D6F">
        <w:rPr>
          <w:b/>
          <w:sz w:val="18"/>
        </w:rPr>
        <w:t xml:space="preserve">These are </w:t>
      </w:r>
      <w:bookmarkStart w:id="79" w:name="OLE_LINK99"/>
      <w:bookmarkStart w:id="80" w:name="OLE_LINK100"/>
      <w:r w:rsidR="00BB2A18" w:rsidRPr="00FC5D6F">
        <w:rPr>
          <w:b/>
          <w:sz w:val="18"/>
        </w:rPr>
        <w:t>O</w:t>
      </w:r>
      <w:r w:rsidRPr="00FC5D6F">
        <w:rPr>
          <w:b/>
          <w:sz w:val="18"/>
          <w:vertAlign w:val="subscript"/>
        </w:rPr>
        <w:t>3</w:t>
      </w:r>
      <w:r w:rsidR="00D76021" w:rsidRPr="00FC5D6F">
        <w:rPr>
          <w:rFonts w:eastAsiaTheme="minorEastAsia" w:hint="eastAsia"/>
          <w:b/>
          <w:sz w:val="18"/>
          <w:vertAlign w:val="subscript"/>
          <w:lang w:eastAsia="zh-CN"/>
        </w:rPr>
        <w:t xml:space="preserve"> </w:t>
      </w:r>
      <w:r w:rsidR="00CE51C7" w:rsidRPr="00FC5D6F">
        <w:rPr>
          <w:b/>
          <w:sz w:val="18"/>
        </w:rPr>
        <w:t>(depend</w:t>
      </w:r>
      <w:r w:rsidR="00DB4CBE" w:rsidRPr="00FC5D6F">
        <w:rPr>
          <w:b/>
          <w:sz w:val="18"/>
        </w:rPr>
        <w:t>ent</w:t>
      </w:r>
      <w:r w:rsidR="00CE51C7" w:rsidRPr="00FC5D6F">
        <w:rPr>
          <w:b/>
          <w:sz w:val="18"/>
        </w:rPr>
        <w:t xml:space="preserve"> variable)</w:t>
      </w:r>
      <w:r w:rsidRPr="00FC5D6F">
        <w:rPr>
          <w:b/>
          <w:sz w:val="18"/>
        </w:rPr>
        <w:t>,</w:t>
      </w:r>
      <w:r w:rsidR="00D76021" w:rsidRPr="00FC5D6F">
        <w:rPr>
          <w:rFonts w:eastAsiaTheme="minorEastAsia" w:hint="eastAsia"/>
          <w:b/>
          <w:sz w:val="18"/>
          <w:lang w:eastAsia="zh-CN"/>
        </w:rPr>
        <w:t xml:space="preserve"> </w:t>
      </w:r>
      <w:r w:rsidRPr="00FC5D6F">
        <w:rPr>
          <w:b/>
          <w:sz w:val="18"/>
        </w:rPr>
        <w:t xml:space="preserve">tmp, hr, wsp, </w:t>
      </w:r>
      <w:r w:rsidR="00BB2A18" w:rsidRPr="00FC5D6F">
        <w:rPr>
          <w:b/>
          <w:sz w:val="18"/>
        </w:rPr>
        <w:t>CO</w:t>
      </w:r>
      <w:r w:rsidRPr="00FC5D6F">
        <w:rPr>
          <w:b/>
          <w:sz w:val="18"/>
        </w:rPr>
        <w:t xml:space="preserve">, </w:t>
      </w:r>
      <w:r w:rsidR="00BB2A18" w:rsidRPr="00FC5D6F">
        <w:rPr>
          <w:b/>
          <w:sz w:val="18"/>
        </w:rPr>
        <w:t>SO</w:t>
      </w:r>
      <w:r w:rsidRPr="00FC5D6F">
        <w:rPr>
          <w:b/>
          <w:sz w:val="18"/>
          <w:vertAlign w:val="subscript"/>
        </w:rPr>
        <w:t>2</w:t>
      </w:r>
      <w:r w:rsidRPr="00FC5D6F">
        <w:rPr>
          <w:b/>
          <w:sz w:val="18"/>
        </w:rPr>
        <w:t xml:space="preserve"> and </w:t>
      </w:r>
      <w:r w:rsidR="00BB2A18" w:rsidRPr="00FC5D6F">
        <w:rPr>
          <w:b/>
          <w:sz w:val="18"/>
        </w:rPr>
        <w:t>NO</w:t>
      </w:r>
      <w:r w:rsidRPr="00FC5D6F">
        <w:rPr>
          <w:b/>
          <w:sz w:val="18"/>
          <w:vertAlign w:val="subscript"/>
        </w:rPr>
        <w:t>2</w:t>
      </w:r>
      <w:bookmarkEnd w:id="79"/>
      <w:bookmarkEnd w:id="80"/>
      <w:r w:rsidR="00F32BCC" w:rsidRPr="00FC5D6F">
        <w:rPr>
          <w:rFonts w:eastAsiaTheme="minorEastAsia" w:hint="eastAsia"/>
          <w:b/>
          <w:sz w:val="18"/>
          <w:vertAlign w:val="subscript"/>
          <w:lang w:eastAsia="zh-CN"/>
        </w:rPr>
        <w:t xml:space="preserve"> </w:t>
      </w:r>
      <w:r w:rsidR="002A1029" w:rsidRPr="00FC5D6F">
        <w:rPr>
          <w:b/>
          <w:sz w:val="18"/>
        </w:rPr>
        <w:t>(independent variables)</w:t>
      </w:r>
      <w:r w:rsidRPr="00FC5D6F">
        <w:rPr>
          <w:b/>
          <w:sz w:val="18"/>
        </w:rPr>
        <w:t>.</w:t>
      </w:r>
      <w:r w:rsidR="00493910" w:rsidRPr="00FC5D6F">
        <w:rPr>
          <w:b/>
          <w:sz w:val="18"/>
        </w:rPr>
        <w:t xml:space="preserve"> Due </w:t>
      </w:r>
      <w:r w:rsidR="004F35EF" w:rsidRPr="00FC5D6F">
        <w:rPr>
          <w:b/>
          <w:sz w:val="18"/>
        </w:rPr>
        <w:t>to the limit of space in the text, we only present some graphics.</w:t>
      </w:r>
    </w:p>
    <w:p w:rsidR="0009368D" w:rsidRPr="00FC5D6F" w:rsidRDefault="0009368D" w:rsidP="0009368D">
      <w:pPr>
        <w:pStyle w:val="2011-13"/>
        <w:widowControl w:val="0"/>
        <w:ind w:firstLine="210"/>
        <w:rPr>
          <w:szCs w:val="21"/>
        </w:rPr>
      </w:pPr>
      <w:r w:rsidRPr="00FC5D6F">
        <w:rPr>
          <w:szCs w:val="21"/>
        </w:rPr>
        <w:lastRenderedPageBreak/>
        <w:t>Another example with other model is as shown in Table 4, where we have a negative sign in the coefficients of time, wind speed and nitrous dioxide.</w:t>
      </w:r>
    </w:p>
    <w:p w:rsidR="0009368D" w:rsidRPr="00FC5D6F" w:rsidRDefault="0009368D" w:rsidP="0009368D">
      <w:pPr>
        <w:pStyle w:val="2011-13"/>
        <w:widowControl w:val="0"/>
        <w:ind w:firstLine="210"/>
        <w:rPr>
          <w:rFonts w:eastAsiaTheme="minorEastAsia"/>
          <w:lang w:eastAsia="zh-CN"/>
        </w:rPr>
      </w:pPr>
      <w:r w:rsidRPr="00FC5D6F">
        <w:rPr>
          <w:szCs w:val="21"/>
        </w:rPr>
        <w:t>The remaining variables have opposite signs, indicating positive contribution for ozone creation.</w:t>
      </w:r>
    </w:p>
    <w:p w:rsidR="0012423F" w:rsidRPr="00FC5D6F" w:rsidRDefault="0012423F" w:rsidP="0012423F">
      <w:pPr>
        <w:pStyle w:val="2011-13"/>
        <w:widowControl w:val="0"/>
        <w:ind w:firstLine="210"/>
        <w:rPr>
          <w:szCs w:val="21"/>
        </w:rPr>
      </w:pPr>
      <w:r w:rsidRPr="00FC5D6F">
        <w:t>Selection of the Best Subset of Variables</w:t>
      </w:r>
      <w:r w:rsidRPr="00FC5D6F">
        <w:rPr>
          <w:rFonts w:eastAsiaTheme="minorEastAsia" w:hint="eastAsia"/>
          <w:szCs w:val="21"/>
          <w:lang w:eastAsia="zh-CN"/>
        </w:rPr>
        <w:t xml:space="preserve">: </w:t>
      </w:r>
      <w:r w:rsidRPr="00FC5D6F">
        <w:rPr>
          <w:szCs w:val="21"/>
        </w:rPr>
        <w:t>The number of models to be selected can be big if the number of variables is high, in our case, there are 2</w:t>
      </w:r>
      <w:r w:rsidRPr="00FC5D6F">
        <w:rPr>
          <w:szCs w:val="21"/>
          <w:vertAlign w:val="superscript"/>
        </w:rPr>
        <w:t>6</w:t>
      </w:r>
      <w:r w:rsidRPr="00FC5D6F">
        <w:rPr>
          <w:rFonts w:eastAsiaTheme="minorEastAsia" w:hint="eastAsia"/>
          <w:szCs w:val="21"/>
          <w:vertAlign w:val="superscript"/>
          <w:lang w:eastAsia="zh-CN"/>
        </w:rPr>
        <w:t xml:space="preserve"> </w:t>
      </w:r>
      <w:r w:rsidRPr="00FC5D6F">
        <w:rPr>
          <w:szCs w:val="21"/>
        </w:rPr>
        <w:t>=</w:t>
      </w:r>
      <w:r w:rsidRPr="00FC5D6F">
        <w:rPr>
          <w:rFonts w:eastAsiaTheme="minorEastAsia" w:hint="eastAsia"/>
          <w:szCs w:val="21"/>
          <w:lang w:eastAsia="zh-CN"/>
        </w:rPr>
        <w:t xml:space="preserve"> </w:t>
      </w:r>
      <w:r w:rsidRPr="00FC5D6F">
        <w:rPr>
          <w:szCs w:val="21"/>
        </w:rPr>
        <w:t>64 subsets to analyze. The models that will be analyzed are those ones nested in model</w:t>
      </w:r>
      <m:oMath>
        <m:sSub>
          <m:sSubPr>
            <m:ctrlPr>
              <w:rPr>
                <w:rFonts w:ascii="Cambria Math" w:eastAsia="Calibri" w:hAnsi="Cambria Math"/>
                <w:i/>
                <w:szCs w:val="21"/>
                <w:lang w:val="es-MX"/>
              </w:rPr>
            </m:ctrlPr>
          </m:sSubPr>
          <m:e>
            <m:r>
              <w:rPr>
                <w:rFonts w:ascii="Cambria Math" w:hAnsi="Cambria Math"/>
                <w:szCs w:val="21"/>
                <w:lang w:val="es-MX"/>
              </w:rPr>
              <m:t>M</m:t>
            </m:r>
            <m:ctrlPr>
              <w:rPr>
                <w:rFonts w:ascii="Cambria Math" w:hAnsi="Cambria Math"/>
                <w:i/>
                <w:szCs w:val="21"/>
                <w:lang w:val="es-MX"/>
              </w:rPr>
            </m:ctrlPr>
          </m:e>
          <m:sub>
            <m:r>
              <w:rPr>
                <w:rFonts w:ascii="Cambria Math"/>
                <w:szCs w:val="21"/>
              </w:rPr>
              <m:t>1</m:t>
            </m:r>
            <m:ctrlPr>
              <w:rPr>
                <w:rFonts w:ascii="Cambria Math" w:hAnsi="Cambria Math"/>
                <w:i/>
                <w:szCs w:val="21"/>
                <w:lang w:val="es-MX"/>
              </w:rPr>
            </m:ctrlPr>
          </m:sub>
        </m:sSub>
      </m:oMath>
      <w:r w:rsidRPr="00FC5D6F">
        <w:rPr>
          <w:szCs w:val="21"/>
        </w:rPr>
        <w:t xml:space="preserve">, and that the biggest model contains the 6 covariates, whereby </w:t>
      </w:r>
      <w:bookmarkStart w:id="81" w:name="OLE_LINK119"/>
      <w:bookmarkStart w:id="82" w:name="OLE_LINK120"/>
      <w:r w:rsidRPr="00FC5D6F">
        <w:rPr>
          <w:szCs w:val="21"/>
        </w:rPr>
        <w:t>we present 6 models of interest (Table 5)</w:t>
      </w:r>
      <w:bookmarkEnd w:id="81"/>
      <w:bookmarkEnd w:id="82"/>
      <w:r w:rsidRPr="00FC5D6F">
        <w:rPr>
          <w:szCs w:val="21"/>
        </w:rPr>
        <w:t xml:space="preserve">. </w:t>
      </w:r>
    </w:p>
    <w:p w:rsidR="0012423F" w:rsidRPr="00FC5D6F" w:rsidRDefault="0012423F" w:rsidP="0012423F">
      <w:pPr>
        <w:pStyle w:val="2011-13"/>
        <w:widowControl w:val="0"/>
        <w:ind w:firstLine="210"/>
        <w:rPr>
          <w:rFonts w:eastAsiaTheme="minorEastAsia"/>
          <w:szCs w:val="21"/>
          <w:lang w:eastAsia="zh-CN"/>
        </w:rPr>
      </w:pPr>
      <w:r w:rsidRPr="00FC5D6F">
        <w:rPr>
          <w:szCs w:val="21"/>
        </w:rPr>
        <w:t xml:space="preserve">Table 6 shows the log-likelihood, </w:t>
      </w:r>
      <w:bookmarkStart w:id="83" w:name="OLE_LINK121"/>
      <w:bookmarkStart w:id="84" w:name="OLE_LINK122"/>
      <w:r w:rsidRPr="00FC5D6F">
        <w:rPr>
          <w:szCs w:val="21"/>
        </w:rPr>
        <w:t>deviance</w:t>
      </w:r>
      <w:bookmarkEnd w:id="83"/>
      <w:bookmarkEnd w:id="84"/>
      <w:r w:rsidRPr="00FC5D6F">
        <w:rPr>
          <w:szCs w:val="21"/>
        </w:rPr>
        <w:t xml:space="preserve"> (with model </w:t>
      </w:r>
      <m:oMath>
        <m:sSub>
          <m:sSubPr>
            <m:ctrlPr>
              <w:rPr>
                <w:rFonts w:ascii="Cambria Math" w:hAnsi="Cambria Math"/>
                <w:i/>
                <w:szCs w:val="21"/>
                <w:lang w:val="es-MX"/>
              </w:rPr>
            </m:ctrlPr>
          </m:sSubPr>
          <m:e>
            <m:r>
              <w:rPr>
                <w:rFonts w:ascii="Cambria Math" w:hAnsi="Cambria Math"/>
                <w:szCs w:val="21"/>
                <w:lang w:val="es-MX"/>
              </w:rPr>
              <m:t>M</m:t>
            </m:r>
          </m:e>
          <m:sub>
            <m:r>
              <w:rPr>
                <w:rFonts w:ascii="Cambria Math" w:hAnsi="Cambria Math"/>
                <w:szCs w:val="21"/>
              </w:rPr>
              <m:t>1</m:t>
            </m:r>
          </m:sub>
        </m:sSub>
      </m:oMath>
      <w:r w:rsidRPr="00FC5D6F">
        <w:rPr>
          <w:szCs w:val="21"/>
        </w:rPr>
        <w:t xml:space="preserve"> as reference) and degrees of freedom for the tested models. The last column of this table shows the result of testing hypothesisthat a given model fits the data better than </w:t>
      </w:r>
      <m:oMath>
        <m:sSub>
          <m:sSubPr>
            <m:ctrlPr>
              <w:rPr>
                <w:rFonts w:ascii="Cambria Math" w:hAnsi="Cambria Math"/>
                <w:i/>
                <w:szCs w:val="21"/>
                <w:lang w:val="es-MX"/>
              </w:rPr>
            </m:ctrlPr>
          </m:sSubPr>
          <m:e>
            <m:r>
              <w:rPr>
                <w:rFonts w:ascii="Cambria Math" w:hAnsi="Cambria Math"/>
                <w:szCs w:val="21"/>
                <w:lang w:val="es-MX"/>
              </w:rPr>
              <m:t>M</m:t>
            </m:r>
          </m:e>
          <m:sub>
            <m:r>
              <w:rPr>
                <w:rFonts w:ascii="Cambria Math" w:hAnsi="Cambria Math"/>
                <w:szCs w:val="21"/>
              </w:rPr>
              <m:t>1</m:t>
            </m:r>
          </m:sub>
        </m:sSub>
      </m:oMath>
      <w:r w:rsidRPr="00FC5D6F">
        <w:rPr>
          <w:szCs w:val="21"/>
        </w:rPr>
        <w:t xml:space="preserve"> for different significance levels, </w:t>
      </w:r>
      <m:oMath>
        <m:r>
          <w:rPr>
            <w:rFonts w:ascii="Cambria Math" w:hAnsi="Cambria Math"/>
            <w:szCs w:val="21"/>
          </w:rPr>
          <m:t xml:space="preserve">α=0.005, 0.01, 0.25 </m:t>
        </m:r>
      </m:oMath>
      <w:r w:rsidRPr="00FC5D6F">
        <w:rPr>
          <w:szCs w:val="21"/>
        </w:rPr>
        <w:t xml:space="preserve">and </w:t>
      </w:r>
      <m:oMath>
        <m:r>
          <w:rPr>
            <w:rFonts w:ascii="Cambria Math" w:hAnsi="Cambria Math"/>
            <w:szCs w:val="21"/>
          </w:rPr>
          <m:t xml:space="preserve"> 0.1</m:t>
        </m:r>
      </m:oMath>
      <w:r w:rsidRPr="00FC5D6F">
        <w:rPr>
          <w:szCs w:val="21"/>
        </w:rPr>
        <w:t>.</w:t>
      </w:r>
    </w:p>
    <w:p w:rsidR="0009368D" w:rsidRPr="00FC5D6F" w:rsidRDefault="0012423F" w:rsidP="005A3721">
      <w:pPr>
        <w:pStyle w:val="2011-13"/>
        <w:widowControl w:val="0"/>
        <w:ind w:firstLine="210"/>
        <w:rPr>
          <w:rFonts w:eastAsiaTheme="minorEastAsia"/>
          <w:szCs w:val="21"/>
          <w:lang w:eastAsia="zh-CN"/>
        </w:rPr>
      </w:pPr>
      <w:r w:rsidRPr="00FC5D6F">
        <w:rPr>
          <w:szCs w:val="21"/>
        </w:rPr>
        <w:t xml:space="preserve">Whereby, it can be observed that the best models </w:t>
      </w: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Pr="00FC5D6F">
        <w:rPr>
          <w:szCs w:val="21"/>
        </w:rPr>
        <w:t xml:space="preserve"> </w:t>
      </w:r>
    </w:p>
    <w:p w:rsidR="004D5355" w:rsidRPr="00FC5D6F" w:rsidRDefault="004D5355" w:rsidP="005A3721">
      <w:pPr>
        <w:pStyle w:val="2011-13"/>
        <w:widowControl w:val="0"/>
        <w:ind w:firstLine="210"/>
        <w:rPr>
          <w:rFonts w:eastAsiaTheme="minorEastAsia"/>
          <w:szCs w:val="21"/>
          <w:lang w:eastAsia="zh-CN"/>
        </w:rPr>
        <w:sectPr w:rsidR="004D5355" w:rsidRPr="00FC5D6F" w:rsidSect="005A3721">
          <w:type w:val="continuous"/>
          <w:pgSz w:w="11907" w:h="16160" w:code="512"/>
          <w:pgMar w:top="1701" w:right="1134" w:bottom="1418" w:left="1134" w:header="1134" w:footer="1134" w:gutter="0"/>
          <w:pgNumType w:start="11"/>
          <w:cols w:num="2" w:space="425"/>
          <w:noEndnote/>
          <w:titlePg/>
          <w:docGrid w:type="lines" w:linePitch="312"/>
        </w:sectPr>
      </w:pPr>
    </w:p>
    <w:p w:rsidR="004D5355" w:rsidRPr="00FC5D6F" w:rsidRDefault="004D5355" w:rsidP="005A3721">
      <w:pPr>
        <w:pStyle w:val="2011-13"/>
        <w:widowControl w:val="0"/>
        <w:snapToGrid w:val="0"/>
        <w:ind w:firstLineChars="0" w:firstLine="0"/>
        <w:rPr>
          <w:rFonts w:eastAsiaTheme="minorEastAsia"/>
          <w:sz w:val="12"/>
          <w:szCs w:val="12"/>
          <w:lang w:eastAsia="zh-CN"/>
        </w:rPr>
      </w:pPr>
    </w:p>
    <w:p w:rsidR="004D5355" w:rsidRPr="00FC5D6F" w:rsidRDefault="004D5355" w:rsidP="005A3721">
      <w:pPr>
        <w:pStyle w:val="2011-13"/>
        <w:widowControl w:val="0"/>
        <w:ind w:firstLine="210"/>
        <w:rPr>
          <w:szCs w:val="21"/>
        </w:rPr>
        <w:sectPr w:rsidR="004D5355" w:rsidRPr="00FC5D6F" w:rsidSect="004D5355">
          <w:type w:val="continuous"/>
          <w:pgSz w:w="11907" w:h="16160" w:code="512"/>
          <w:pgMar w:top="1701" w:right="1134" w:bottom="1418" w:left="1134" w:header="1134" w:footer="1134" w:gutter="0"/>
          <w:pgNumType w:start="1"/>
          <w:cols w:space="425"/>
          <w:noEndnote/>
          <w:titlePg/>
          <w:docGrid w:type="lines" w:linePitch="312"/>
        </w:sectPr>
      </w:pPr>
    </w:p>
    <w:p w:rsidR="00F52012" w:rsidRPr="00FC5D6F" w:rsidRDefault="00F52012" w:rsidP="005A3721">
      <w:pPr>
        <w:pStyle w:val="2011-13"/>
        <w:widowControl w:val="0"/>
        <w:snapToGrid w:val="0"/>
        <w:ind w:firstLineChars="0" w:firstLine="0"/>
        <w:jc w:val="center"/>
        <w:rPr>
          <w:rFonts w:eastAsiaTheme="minorEastAsia"/>
          <w:szCs w:val="21"/>
        </w:rPr>
      </w:pPr>
      <w:r w:rsidRPr="00FC5D6F">
        <w:rPr>
          <w:noProof/>
          <w:szCs w:val="21"/>
          <w:lang w:eastAsia="zh-CN"/>
        </w:rPr>
        <w:lastRenderedPageBreak/>
        <w:drawing>
          <wp:inline distT="0" distB="0" distL="0" distR="0">
            <wp:extent cx="2528653" cy="1984076"/>
            <wp:effectExtent l="19050" t="0" r="4997" b="0"/>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t="4714" b="7071"/>
                    <a:stretch>
                      <a:fillRect/>
                    </a:stretch>
                  </pic:blipFill>
                  <pic:spPr bwMode="auto">
                    <a:xfrm>
                      <a:off x="0" y="0"/>
                      <a:ext cx="2528654" cy="1984077"/>
                    </a:xfrm>
                    <a:prstGeom prst="rect">
                      <a:avLst/>
                    </a:prstGeom>
                    <a:noFill/>
                    <a:ln w="9525">
                      <a:noFill/>
                      <a:miter lim="800000"/>
                      <a:headEnd/>
                      <a:tailEnd/>
                    </a:ln>
                  </pic:spPr>
                </pic:pic>
              </a:graphicData>
            </a:graphic>
          </wp:inline>
        </w:drawing>
      </w:r>
      <w:r w:rsidR="004D5355" w:rsidRPr="00FC5D6F">
        <w:rPr>
          <w:rFonts w:eastAsiaTheme="minorEastAsia"/>
          <w:noProof/>
          <w:szCs w:val="21"/>
          <w:lang w:eastAsia="zh-CN"/>
        </w:rPr>
        <w:drawing>
          <wp:inline distT="0" distB="0" distL="0" distR="0">
            <wp:extent cx="2577501" cy="1984075"/>
            <wp:effectExtent l="19050" t="0" r="0" b="0"/>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t="3667" b="5333"/>
                    <a:stretch>
                      <a:fillRect/>
                    </a:stretch>
                  </pic:blipFill>
                  <pic:spPr bwMode="auto">
                    <a:xfrm>
                      <a:off x="0" y="0"/>
                      <a:ext cx="2577501" cy="1984075"/>
                    </a:xfrm>
                    <a:prstGeom prst="rect">
                      <a:avLst/>
                    </a:prstGeom>
                    <a:noFill/>
                    <a:ln w="9525">
                      <a:noFill/>
                      <a:miter lim="800000"/>
                      <a:headEnd/>
                      <a:tailEnd/>
                    </a:ln>
                  </pic:spPr>
                </pic:pic>
              </a:graphicData>
            </a:graphic>
          </wp:inline>
        </w:drawing>
      </w:r>
    </w:p>
    <w:p w:rsidR="004D5355" w:rsidRPr="00FC5D6F" w:rsidRDefault="004D5355" w:rsidP="005A3721">
      <w:pPr>
        <w:pStyle w:val="2011-13"/>
        <w:widowControl w:val="0"/>
        <w:snapToGrid w:val="0"/>
        <w:ind w:firstLineChars="0" w:firstLine="0"/>
        <w:rPr>
          <w:rFonts w:eastAsiaTheme="minorEastAsia"/>
          <w:sz w:val="12"/>
          <w:szCs w:val="12"/>
          <w:lang w:eastAsia="zh-CN"/>
        </w:rPr>
      </w:pPr>
    </w:p>
    <w:p w:rsidR="00F52012" w:rsidRPr="00FC5D6F" w:rsidRDefault="00F52012" w:rsidP="005A3721">
      <w:pPr>
        <w:pStyle w:val="2011-13"/>
        <w:widowControl w:val="0"/>
        <w:snapToGrid w:val="0"/>
        <w:ind w:firstLineChars="0" w:firstLine="0"/>
        <w:jc w:val="center"/>
        <w:rPr>
          <w:szCs w:val="21"/>
        </w:rPr>
      </w:pPr>
      <w:r w:rsidRPr="00FC5D6F">
        <w:rPr>
          <w:noProof/>
          <w:szCs w:val="21"/>
          <w:lang w:eastAsia="zh-CN"/>
        </w:rPr>
        <w:drawing>
          <wp:inline distT="0" distB="0" distL="0" distR="0">
            <wp:extent cx="2563159" cy="2093852"/>
            <wp:effectExtent l="19050" t="0" r="8591" b="0"/>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2568505" cy="2098219"/>
                    </a:xfrm>
                    <a:prstGeom prst="rect">
                      <a:avLst/>
                    </a:prstGeom>
                    <a:noFill/>
                    <a:ln w="9525">
                      <a:noFill/>
                      <a:miter lim="800000"/>
                      <a:headEnd/>
                      <a:tailEnd/>
                    </a:ln>
                  </pic:spPr>
                </pic:pic>
              </a:graphicData>
            </a:graphic>
          </wp:inline>
        </w:drawing>
      </w:r>
      <w:r w:rsidRPr="00FC5D6F">
        <w:rPr>
          <w:noProof/>
          <w:szCs w:val="21"/>
          <w:lang w:eastAsia="zh-CN"/>
        </w:rPr>
        <w:drawing>
          <wp:inline distT="0" distB="0" distL="0" distR="0">
            <wp:extent cx="2433932" cy="2096219"/>
            <wp:effectExtent l="19050" t="0" r="4468" b="0"/>
            <wp:docPr id="1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srcRect/>
                    <a:stretch>
                      <a:fillRect/>
                    </a:stretch>
                  </pic:blipFill>
                  <pic:spPr bwMode="auto">
                    <a:xfrm>
                      <a:off x="0" y="0"/>
                      <a:ext cx="2437870" cy="2099611"/>
                    </a:xfrm>
                    <a:prstGeom prst="rect">
                      <a:avLst/>
                    </a:prstGeom>
                    <a:noFill/>
                    <a:ln w="9525">
                      <a:noFill/>
                      <a:miter lim="800000"/>
                      <a:headEnd/>
                      <a:tailEnd/>
                    </a:ln>
                  </pic:spPr>
                </pic:pic>
              </a:graphicData>
            </a:graphic>
          </wp:inline>
        </w:drawing>
      </w:r>
    </w:p>
    <w:p w:rsidR="007200FF" w:rsidRPr="00FC5D6F" w:rsidRDefault="007200FF" w:rsidP="005A3721">
      <w:pPr>
        <w:pStyle w:val="2011-13"/>
        <w:widowControl w:val="0"/>
        <w:ind w:firstLineChars="0" w:firstLine="0"/>
        <w:rPr>
          <w:rFonts w:eastAsiaTheme="minorEastAsia"/>
          <w:b/>
          <w:sz w:val="18"/>
          <w:lang w:eastAsia="zh-CN"/>
        </w:rPr>
      </w:pPr>
      <w:r w:rsidRPr="00FC5D6F">
        <w:rPr>
          <w:b/>
          <w:sz w:val="18"/>
        </w:rPr>
        <w:t>Fig</w:t>
      </w:r>
      <w:r w:rsidR="001752B9" w:rsidRPr="00FC5D6F">
        <w:rPr>
          <w:rFonts w:eastAsiaTheme="minorEastAsia" w:hint="eastAsia"/>
          <w:b/>
          <w:sz w:val="18"/>
          <w:lang w:eastAsia="zh-CN"/>
        </w:rPr>
        <w:t>.</w:t>
      </w:r>
      <w:r w:rsidR="00F214D0" w:rsidRPr="00FC5D6F">
        <w:rPr>
          <w:rFonts w:eastAsiaTheme="minorEastAsia" w:hint="eastAsia"/>
          <w:b/>
          <w:sz w:val="18"/>
          <w:lang w:eastAsia="zh-CN"/>
        </w:rPr>
        <w:t xml:space="preserve"> </w:t>
      </w:r>
      <w:r w:rsidRPr="00FC5D6F">
        <w:rPr>
          <w:b/>
          <w:sz w:val="18"/>
        </w:rPr>
        <w:t>3  Decriptive analysis of distributional assumptions of GEV at Pedregal Station.</w:t>
      </w:r>
    </w:p>
    <w:p w:rsidR="0009368D" w:rsidRPr="00FC5D6F" w:rsidRDefault="0009368D" w:rsidP="0009368D">
      <w:pPr>
        <w:pStyle w:val="2011-13"/>
        <w:widowControl w:val="0"/>
        <w:snapToGrid w:val="0"/>
        <w:spacing w:line="288" w:lineRule="auto"/>
        <w:ind w:firstLineChars="0" w:firstLine="0"/>
        <w:rPr>
          <w:rFonts w:eastAsiaTheme="minorEastAsia"/>
          <w:b/>
          <w:sz w:val="18"/>
          <w:lang w:eastAsia="zh-CN"/>
        </w:rPr>
      </w:pPr>
      <w:r w:rsidRPr="00FC5D6F">
        <w:rPr>
          <w:b/>
          <w:sz w:val="18"/>
        </w:rPr>
        <w:lastRenderedPageBreak/>
        <w:t xml:space="preserve">Table 3 </w:t>
      </w:r>
      <w:r w:rsidRPr="00FC5D6F">
        <w:rPr>
          <w:rFonts w:eastAsiaTheme="minorEastAsia" w:hint="eastAsia"/>
          <w:b/>
          <w:sz w:val="18"/>
          <w:lang w:eastAsia="zh-CN"/>
        </w:rPr>
        <w:t xml:space="preserve"> </w:t>
      </w:r>
      <w:r w:rsidRPr="00FC5D6F">
        <w:rPr>
          <w:b/>
          <w:sz w:val="18"/>
        </w:rPr>
        <w:t xml:space="preserve">Model that uses ozone and time </w:t>
      </w:r>
      <m:oMath>
        <m:r>
          <m:rPr>
            <m:sty m:val="bi"/>
          </m:rPr>
          <w:rPr>
            <w:rFonts w:ascii="Cambria Math" w:hAnsi="Cambria Math"/>
            <w:sz w:val="18"/>
            <w:lang w:val="es-MX" w:eastAsia="es-MX"/>
          </w:rPr>
          <m:t>GEV</m:t>
        </m:r>
        <m:r>
          <m:rPr>
            <m:sty m:val="bi"/>
          </m:rPr>
          <w:rPr>
            <w:rFonts w:ascii="Cambria Math"/>
            <w:sz w:val="18"/>
            <w:lang w:eastAsia="es-MX"/>
          </w:rPr>
          <m:t>(</m:t>
        </m:r>
        <m:acc>
          <m:accPr>
            <m:ctrlPr>
              <w:rPr>
                <w:rFonts w:ascii="Cambria Math" w:hAnsi="Cambria Math"/>
                <w:b/>
                <w:i/>
                <w:sz w:val="18"/>
                <w:lang w:val="es-MX" w:eastAsia="es-MX"/>
              </w:rPr>
            </m:ctrlPr>
          </m:accPr>
          <m:e>
            <m:r>
              <m:rPr>
                <m:sty m:val="bi"/>
              </m:rPr>
              <w:rPr>
                <w:rFonts w:ascii="Cambria Math" w:hAnsi="Cambria Math"/>
                <w:sz w:val="18"/>
                <w:lang w:val="es-MX" w:eastAsia="es-MX"/>
              </w:rPr>
              <m:t>μ</m:t>
            </m:r>
            <m:r>
              <m:rPr>
                <m:sty m:val="bi"/>
              </m:rPr>
              <w:rPr>
                <w:rFonts w:ascii="Cambria Math"/>
                <w:sz w:val="18"/>
                <w:lang w:eastAsia="es-MX"/>
              </w:rPr>
              <m:t>,</m:t>
            </m:r>
          </m:e>
        </m:acc>
        <m:acc>
          <m:accPr>
            <m:ctrlPr>
              <w:rPr>
                <w:rFonts w:ascii="Cambria Math" w:hAnsi="Cambria Math"/>
                <w:b/>
                <w:i/>
                <w:sz w:val="18"/>
                <w:lang w:val="es-MX" w:eastAsia="es-MX"/>
              </w:rPr>
            </m:ctrlPr>
          </m:accPr>
          <m:e>
            <m:r>
              <m:rPr>
                <m:sty m:val="bi"/>
              </m:rPr>
              <w:rPr>
                <w:rFonts w:ascii="Cambria Math" w:hAnsi="Cambria Math"/>
                <w:sz w:val="18"/>
                <w:lang w:val="es-MX" w:eastAsia="es-MX"/>
              </w:rPr>
              <m:t>σ</m:t>
            </m:r>
          </m:e>
        </m:acc>
        <m:r>
          <m:rPr>
            <m:sty m:val="bi"/>
          </m:rPr>
          <w:rPr>
            <w:rFonts w:ascii="Cambria Math"/>
            <w:sz w:val="18"/>
            <w:lang w:eastAsia="es-MX"/>
          </w:rPr>
          <m:t>=</m:t>
        </m:r>
        <m:r>
          <m:rPr>
            <m:sty m:val="bi"/>
          </m:rPr>
          <w:rPr>
            <w:rFonts w:ascii="Cambria Math" w:hAnsi="Cambria Math"/>
            <w:sz w:val="18"/>
            <w:lang w:val="es-MX" w:eastAsia="es-MX"/>
          </w:rPr>
          <m:t>exp</m:t>
        </m:r>
        <m:d>
          <m:dPr>
            <m:ctrlPr>
              <w:rPr>
                <w:rFonts w:ascii="Cambria Math" w:hAnsi="Cambria Math"/>
                <w:b/>
                <w:i/>
                <w:sz w:val="18"/>
                <w:lang w:val="es-MX" w:eastAsia="es-MX"/>
              </w:rPr>
            </m:ctrlPr>
          </m:dPr>
          <m:e>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0</m:t>
                    </m:r>
                  </m:sub>
                </m:sSub>
              </m:e>
            </m:acc>
            <m:r>
              <m:rPr>
                <m:sty m:val="bi"/>
              </m:rPr>
              <w:rPr>
                <w:rFonts w:ascii="Cambria Math"/>
                <w:sz w:val="18"/>
                <w:lang w:eastAsia="es-MX"/>
              </w:rPr>
              <m:t>+</m:t>
            </m:r>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1</m:t>
                    </m:r>
                  </m:sub>
                </m:sSub>
              </m:e>
            </m:acc>
            <m:sSub>
              <m:sSubPr>
                <m:ctrlPr>
                  <w:rPr>
                    <w:rFonts w:ascii="Cambria Math" w:hAnsi="Cambria Math"/>
                    <w:b/>
                    <w:i/>
                    <w:sz w:val="18"/>
                    <w:lang w:val="es-MX" w:eastAsia="es-MX"/>
                  </w:rPr>
                </m:ctrlPr>
              </m:sSubPr>
              <m:e>
                <m:r>
                  <m:rPr>
                    <m:sty m:val="bi"/>
                  </m:rPr>
                  <w:rPr>
                    <w:rFonts w:ascii="Cambria Math" w:hAnsi="Cambria Math"/>
                    <w:sz w:val="18"/>
                    <w:lang w:val="es-MX" w:eastAsia="es-MX"/>
                  </w:rPr>
                  <m:t>x</m:t>
                </m:r>
              </m:e>
              <m:sub>
                <m:r>
                  <m:rPr>
                    <m:sty m:val="bi"/>
                  </m:rPr>
                  <w:rPr>
                    <w:rFonts w:ascii="Cambria Math"/>
                    <w:sz w:val="18"/>
                    <w:lang w:eastAsia="es-MX"/>
                  </w:rPr>
                  <m:t>1</m:t>
                </m:r>
              </m:sub>
            </m:sSub>
            <m:r>
              <m:rPr>
                <m:sty m:val="bi"/>
              </m:rPr>
              <w:rPr>
                <w:rFonts w:ascii="Cambria Math"/>
                <w:sz w:val="18"/>
                <w:lang w:eastAsia="es-MX"/>
              </w:rPr>
              <m:t xml:space="preserve">),  </m:t>
            </m:r>
            <m:acc>
              <m:accPr>
                <m:ctrlPr>
                  <w:rPr>
                    <w:rFonts w:ascii="Cambria Math" w:hAnsi="Cambria Math"/>
                    <w:b/>
                    <w:i/>
                    <w:sz w:val="18"/>
                    <w:lang w:val="es-MX" w:eastAsia="es-MX"/>
                  </w:rPr>
                </m:ctrlPr>
              </m:accPr>
              <m:e>
                <m:r>
                  <m:rPr>
                    <m:sty m:val="bi"/>
                  </m:rPr>
                  <w:rPr>
                    <w:rFonts w:ascii="Cambria Math" w:hAnsi="Cambria Math"/>
                    <w:sz w:val="18"/>
                    <w:lang w:val="es-MX" w:eastAsia="es-MX"/>
                  </w:rPr>
                  <m:t>ϵ</m:t>
                </m:r>
              </m:e>
            </m:acc>
          </m:e>
        </m:d>
      </m:oMath>
      <w:r w:rsidRPr="00FC5D6F">
        <w:rPr>
          <w:b/>
          <w:sz w:val="18"/>
        </w:rPr>
        <w:t xml:space="preserve"> where MLE and SV are the maximum likelihood estimators and their standard deviation, repectively.</w:t>
      </w:r>
    </w:p>
    <w:tbl>
      <w:tblPr>
        <w:tblW w:w="9639" w:type="dxa"/>
        <w:jc w:val="center"/>
        <w:tblBorders>
          <w:top w:val="single" w:sz="12" w:space="0" w:color="000000"/>
          <w:bottom w:val="single" w:sz="12" w:space="0" w:color="000000"/>
        </w:tblBorders>
        <w:tblLook w:val="00A0"/>
      </w:tblPr>
      <w:tblGrid>
        <w:gridCol w:w="1134"/>
        <w:gridCol w:w="2589"/>
        <w:gridCol w:w="2714"/>
        <w:gridCol w:w="3202"/>
      </w:tblGrid>
      <w:tr w:rsidR="0009368D" w:rsidRPr="00FC5D6F" w:rsidTr="00F214D0">
        <w:trPr>
          <w:trHeight w:val="255"/>
          <w:jc w:val="center"/>
        </w:trPr>
        <w:tc>
          <w:tcPr>
            <w:tcW w:w="1134" w:type="dxa"/>
            <w:tcBorders>
              <w:top w:val="single" w:sz="12" w:space="0" w:color="000000"/>
              <w:bottom w:val="single" w:sz="4" w:space="0" w:color="000000"/>
              <w:right w:val="nil"/>
            </w:tcBorders>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Parameter</w:t>
            </w:r>
          </w:p>
        </w:tc>
        <w:tc>
          <w:tcPr>
            <w:tcW w:w="2589" w:type="dxa"/>
            <w:tcBorders>
              <w:top w:val="single" w:sz="12" w:space="0" w:color="000000"/>
              <w:left w:val="nil"/>
              <w:bottom w:val="single" w:sz="4" w:space="0" w:color="000000"/>
              <w:right w:val="nil"/>
            </w:tcBorders>
            <w:tcMar>
              <w:left w:w="28" w:type="dxa"/>
              <w:right w:w="28" w:type="dxa"/>
            </w:tcMar>
            <w:vAlign w:val="center"/>
          </w:tcPr>
          <w:p w:rsidR="0009368D" w:rsidRPr="00FC5D6F" w:rsidRDefault="0009368D" w:rsidP="0009368D">
            <w:pPr>
              <w:pStyle w:val="2011-13"/>
              <w:widowControl w:val="0"/>
              <w:snapToGrid w:val="0"/>
              <w:ind w:firstLineChars="0" w:firstLine="0"/>
              <w:rPr>
                <w:sz w:val="18"/>
                <w:lang w:val="es-MX"/>
              </w:rPr>
            </w:pPr>
          </w:p>
        </w:tc>
        <w:tc>
          <w:tcPr>
            <w:tcW w:w="2714" w:type="dxa"/>
            <w:tcBorders>
              <w:top w:val="single" w:sz="12" w:space="0" w:color="000000"/>
              <w:left w:val="nil"/>
              <w:bottom w:val="single" w:sz="4" w:space="0" w:color="000000"/>
              <w:right w:val="nil"/>
            </w:tcBorders>
            <w:tcMar>
              <w:left w:w="28" w:type="dxa"/>
              <w:right w:w="28" w:type="dxa"/>
            </w:tcMar>
            <w:vAlign w:val="center"/>
          </w:tcPr>
          <w:p w:rsidR="0009368D" w:rsidRPr="00FC5D6F" w:rsidRDefault="0009368D" w:rsidP="0012423F">
            <w:pPr>
              <w:pStyle w:val="2011-13"/>
              <w:widowControl w:val="0"/>
              <w:snapToGrid w:val="0"/>
              <w:ind w:firstLineChars="0" w:firstLine="0"/>
              <w:rPr>
                <w:sz w:val="18"/>
                <w:lang w:val="es-MX"/>
              </w:rPr>
            </w:pPr>
            <w:r w:rsidRPr="00FC5D6F">
              <w:rPr>
                <w:sz w:val="18"/>
                <w:lang w:val="es-MX"/>
              </w:rPr>
              <w:t>MLE</w:t>
            </w:r>
          </w:p>
        </w:tc>
        <w:tc>
          <w:tcPr>
            <w:tcW w:w="3202" w:type="dxa"/>
            <w:tcBorders>
              <w:top w:val="single" w:sz="12" w:space="0" w:color="000000"/>
              <w:left w:val="nil"/>
              <w:bottom w:val="single" w:sz="4" w:space="0" w:color="000000"/>
            </w:tcBorders>
            <w:tcMar>
              <w:left w:w="28" w:type="dxa"/>
              <w:right w:w="28" w:type="dxa"/>
            </w:tcMar>
            <w:vAlign w:val="center"/>
          </w:tcPr>
          <w:p w:rsidR="0009368D" w:rsidRPr="00FC5D6F" w:rsidRDefault="0009368D" w:rsidP="0012423F">
            <w:pPr>
              <w:pStyle w:val="2011-13"/>
              <w:widowControl w:val="0"/>
              <w:snapToGrid w:val="0"/>
              <w:ind w:firstLineChars="0" w:firstLine="0"/>
              <w:rPr>
                <w:b/>
                <w:sz w:val="18"/>
                <w:lang w:val="es-MX"/>
              </w:rPr>
            </w:pPr>
            <w:r w:rsidRPr="00FC5D6F">
              <w:rPr>
                <w:rStyle w:val="hps"/>
                <w:rFonts w:eastAsia="SimHei"/>
                <w:sz w:val="18"/>
              </w:rPr>
              <w:t>Standard Deviation</w:t>
            </w:r>
            <w:r w:rsidR="000D4B41" w:rsidRPr="00FC5D6F">
              <w:rPr>
                <w:rStyle w:val="hps"/>
                <w:rFonts w:eastAsiaTheme="minorEastAsia" w:hint="eastAsia"/>
                <w:sz w:val="18"/>
                <w:lang w:eastAsia="zh-CN"/>
              </w:rPr>
              <w:t xml:space="preserve"> </w:t>
            </w:r>
            <w:r w:rsidRPr="00FC5D6F">
              <w:rPr>
                <w:rStyle w:val="hps"/>
                <w:rFonts w:eastAsia="SimHei"/>
                <w:sz w:val="18"/>
              </w:rPr>
              <w:t>(SV)</w:t>
            </w:r>
          </w:p>
        </w:tc>
      </w:tr>
      <w:tr w:rsidR="00F214D0" w:rsidRPr="00FC5D6F" w:rsidTr="00F214D0">
        <w:trPr>
          <w:trHeight w:val="255"/>
          <w:jc w:val="center"/>
        </w:trPr>
        <w:tc>
          <w:tcPr>
            <w:tcW w:w="1134" w:type="dxa"/>
            <w:tcBorders>
              <w:top w:val="single" w:sz="4" w:space="0" w:color="000000"/>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acc>
                  <m:accPr>
                    <m:ctrlPr>
                      <w:rPr>
                        <w:rFonts w:ascii="Cambria Math" w:eastAsia="Calibri"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0</m:t>
                        </m:r>
                      </m:sub>
                    </m:sSub>
                    <m:ctrlPr>
                      <w:rPr>
                        <w:rFonts w:ascii="Cambria Math" w:hAnsi="Cambria Math"/>
                        <w:i/>
                        <w:sz w:val="18"/>
                        <w:lang w:val="es-MX" w:eastAsia="es-MX"/>
                      </w:rPr>
                    </m:ctrlPr>
                  </m:e>
                </m:acc>
              </m:oMath>
            </m:oMathPara>
          </w:p>
        </w:tc>
        <w:tc>
          <w:tcPr>
            <w:tcW w:w="2589" w:type="dxa"/>
            <w:tcBorders>
              <w:top w:val="single" w:sz="4" w:space="0" w:color="000000"/>
              <w:left w:val="nil"/>
              <w:right w:val="nil"/>
            </w:tcBorders>
            <w:tcMar>
              <w:left w:w="28" w:type="dxa"/>
              <w:right w:w="28" w:type="dxa"/>
            </w:tcMar>
            <w:vAlign w:val="center"/>
          </w:tcPr>
          <w:p w:rsidR="00F214D0" w:rsidRPr="00FC5D6F" w:rsidRDefault="00F214D0" w:rsidP="0009368D">
            <w:pPr>
              <w:pStyle w:val="2011-13"/>
              <w:widowControl w:val="0"/>
              <w:snapToGrid w:val="0"/>
              <w:ind w:firstLineChars="0" w:firstLine="0"/>
              <w:rPr>
                <w:sz w:val="18"/>
                <w:lang w:val="es-MX"/>
              </w:rPr>
            </w:pPr>
          </w:p>
        </w:tc>
        <w:tc>
          <w:tcPr>
            <w:tcW w:w="2714" w:type="dxa"/>
            <w:tcBorders>
              <w:top w:val="single" w:sz="4" w:space="0" w:color="000000"/>
              <w:left w:val="nil"/>
              <w:right w:val="nil"/>
            </w:tcBorders>
            <w:tcMar>
              <w:left w:w="28" w:type="dxa"/>
              <w:right w:w="28" w:type="dxa"/>
            </w:tcMar>
            <w:vAlign w:val="center"/>
          </w:tcPr>
          <w:p w:rsidR="00F214D0" w:rsidRPr="00FC5D6F" w:rsidRDefault="00F214D0" w:rsidP="0012423F">
            <w:pPr>
              <w:pStyle w:val="2011-13"/>
              <w:widowControl w:val="0"/>
              <w:snapToGrid w:val="0"/>
              <w:ind w:firstLineChars="0" w:firstLine="0"/>
              <w:rPr>
                <w:sz w:val="18"/>
                <w:lang w:val="es-MX"/>
              </w:rPr>
            </w:pPr>
            <w:r w:rsidRPr="00FC5D6F">
              <w:rPr>
                <w:sz w:val="18"/>
                <w:lang w:val="es-MX"/>
              </w:rPr>
              <w:t>-2.24470</w:t>
            </w:r>
          </w:p>
        </w:tc>
        <w:tc>
          <w:tcPr>
            <w:tcW w:w="3202" w:type="dxa"/>
            <w:tcBorders>
              <w:top w:val="single" w:sz="4" w:space="0" w:color="000000"/>
              <w:left w:val="nil"/>
            </w:tcBorders>
            <w:tcMar>
              <w:left w:w="28" w:type="dxa"/>
              <w:right w:w="28" w:type="dxa"/>
            </w:tcMar>
            <w:vAlign w:val="center"/>
          </w:tcPr>
          <w:p w:rsidR="00F214D0" w:rsidRPr="00FC5D6F" w:rsidRDefault="00F214D0" w:rsidP="0012423F">
            <w:pPr>
              <w:pStyle w:val="2011-13"/>
              <w:widowControl w:val="0"/>
              <w:snapToGrid w:val="0"/>
              <w:ind w:firstLineChars="0" w:firstLine="0"/>
              <w:rPr>
                <w:sz w:val="18"/>
                <w:vertAlign w:val="superscript"/>
                <w:lang w:val="es-MX"/>
              </w:rPr>
            </w:pPr>
            <w:r w:rsidRPr="00FC5D6F">
              <w:rPr>
                <w:sz w:val="18"/>
                <w:lang w:val="es-MX"/>
              </w:rPr>
              <w:t xml:space="preserve">1.699 </w:t>
            </w:r>
            <w:r w:rsidRPr="00FC5D6F">
              <w:rPr>
                <w:kern w:val="2"/>
                <w:szCs w:val="21"/>
              </w:rPr>
              <w:t>×</w:t>
            </w:r>
            <w:r w:rsidRPr="00FC5D6F">
              <w:rPr>
                <w:rFonts w:eastAsiaTheme="minorEastAsia" w:hint="eastAsia"/>
                <w:kern w:val="2"/>
                <w:szCs w:val="21"/>
                <w:lang w:eastAsia="zh-CN"/>
              </w:rPr>
              <w:t xml:space="preserve"> </w:t>
            </w:r>
            <w:r w:rsidRPr="00FC5D6F">
              <w:rPr>
                <w:sz w:val="18"/>
                <w:lang w:val="es-MX"/>
              </w:rPr>
              <w:t>10</w:t>
            </w:r>
            <w:r w:rsidRPr="00FC5D6F">
              <w:rPr>
                <w:sz w:val="18"/>
                <w:vertAlign w:val="superscript"/>
                <w:lang w:val="es-MX"/>
              </w:rPr>
              <w:t>-2</w:t>
            </w:r>
          </w:p>
        </w:tc>
      </w:tr>
      <w:tr w:rsidR="00F214D0" w:rsidRPr="00FC5D6F" w:rsidTr="00F214D0">
        <w:trPr>
          <w:trHeight w:val="255"/>
          <w:jc w:val="center"/>
        </w:trPr>
        <w:tc>
          <w:tcPr>
            <w:tcW w:w="1134" w:type="dxa"/>
            <w:tcBorders>
              <w:bottom w:val="single" w:sz="12" w:space="0" w:color="000000"/>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acc>
                  <m:accPr>
                    <m:ctrlPr>
                      <w:rPr>
                        <w:rFonts w:ascii="Cambria Math" w:eastAsia="Calibri" w:hAnsi="Cambria Math"/>
                        <w:b/>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1</m:t>
                        </m:r>
                      </m:sub>
                    </m:sSub>
                    <m:ctrlPr>
                      <w:rPr>
                        <w:rFonts w:ascii="Cambria Math" w:hAnsi="Cambria Math"/>
                        <w:b/>
                        <w:i/>
                        <w:sz w:val="18"/>
                        <w:lang w:val="es-MX" w:eastAsia="es-MX"/>
                      </w:rPr>
                    </m:ctrlPr>
                  </m:e>
                </m:acc>
              </m:oMath>
            </m:oMathPara>
          </w:p>
        </w:tc>
        <w:tc>
          <w:tcPr>
            <w:tcW w:w="2589" w:type="dxa"/>
            <w:tcBorders>
              <w:left w:val="nil"/>
              <w:bottom w:val="single" w:sz="12" w:space="0" w:color="000000"/>
              <w:right w:val="nil"/>
            </w:tcBorders>
            <w:tcMar>
              <w:left w:w="28" w:type="dxa"/>
              <w:right w:w="28" w:type="dxa"/>
            </w:tcMar>
            <w:vAlign w:val="center"/>
          </w:tcPr>
          <w:p w:rsidR="00F214D0" w:rsidRPr="00FC5D6F" w:rsidRDefault="00F214D0" w:rsidP="0009368D">
            <w:pPr>
              <w:pStyle w:val="2011-13"/>
              <w:widowControl w:val="0"/>
              <w:snapToGrid w:val="0"/>
              <w:ind w:firstLineChars="0" w:firstLine="0"/>
              <w:rPr>
                <w:sz w:val="18"/>
                <w:lang w:val="es-MX"/>
              </w:rPr>
            </w:pPr>
          </w:p>
        </w:tc>
        <w:tc>
          <w:tcPr>
            <w:tcW w:w="2714" w:type="dxa"/>
            <w:tcBorders>
              <w:left w:val="nil"/>
              <w:bottom w:val="single" w:sz="12" w:space="0" w:color="000000"/>
              <w:right w:val="nil"/>
            </w:tcBorders>
            <w:tcMar>
              <w:left w:w="28" w:type="dxa"/>
              <w:right w:w="28" w:type="dxa"/>
            </w:tcMar>
            <w:vAlign w:val="center"/>
          </w:tcPr>
          <w:p w:rsidR="00F214D0" w:rsidRPr="00FC5D6F" w:rsidRDefault="00F214D0" w:rsidP="0012423F">
            <w:pPr>
              <w:pStyle w:val="2011-13"/>
              <w:widowControl w:val="0"/>
              <w:snapToGrid w:val="0"/>
              <w:ind w:firstLineChars="0" w:firstLine="0"/>
              <w:rPr>
                <w:sz w:val="18"/>
                <w:lang w:val="es-MX"/>
              </w:rPr>
            </w:pPr>
            <w:r w:rsidRPr="00FC5D6F">
              <w:rPr>
                <w:sz w:val="18"/>
                <w:lang w:val="es-MX"/>
              </w:rPr>
              <w:t>-0.00057</w:t>
            </w:r>
          </w:p>
        </w:tc>
        <w:tc>
          <w:tcPr>
            <w:tcW w:w="3202" w:type="dxa"/>
            <w:tcBorders>
              <w:left w:val="nil"/>
              <w:bottom w:val="single" w:sz="12" w:space="0" w:color="000000"/>
            </w:tcBorders>
            <w:tcMar>
              <w:left w:w="28" w:type="dxa"/>
              <w:right w:w="28" w:type="dxa"/>
            </w:tcMar>
            <w:vAlign w:val="center"/>
          </w:tcPr>
          <w:p w:rsidR="00F214D0" w:rsidRPr="00FC5D6F" w:rsidRDefault="00F214D0" w:rsidP="0012423F">
            <w:pPr>
              <w:pStyle w:val="2011-13"/>
              <w:widowControl w:val="0"/>
              <w:snapToGrid w:val="0"/>
              <w:ind w:firstLineChars="0" w:firstLine="0"/>
              <w:rPr>
                <w:sz w:val="18"/>
                <w:vertAlign w:val="superscript"/>
                <w:lang w:val="es-MX"/>
              </w:rPr>
            </w:pPr>
            <w:r w:rsidRPr="00FC5D6F">
              <w:rPr>
                <w:sz w:val="18"/>
                <w:lang w:val="es-MX"/>
              </w:rPr>
              <w:t xml:space="preserve">1.99 </w:t>
            </w:r>
            <w:r w:rsidRPr="00FC5D6F">
              <w:rPr>
                <w:kern w:val="2"/>
                <w:szCs w:val="21"/>
              </w:rPr>
              <w:t>×</w:t>
            </w:r>
            <w:r w:rsidRPr="00FC5D6F">
              <w:rPr>
                <w:rFonts w:eastAsiaTheme="minorEastAsia" w:hint="eastAsia"/>
                <w:kern w:val="2"/>
                <w:szCs w:val="21"/>
                <w:lang w:eastAsia="zh-CN"/>
              </w:rPr>
              <w:t xml:space="preserve"> </w:t>
            </w:r>
            <w:r w:rsidRPr="00FC5D6F">
              <w:rPr>
                <w:sz w:val="18"/>
                <w:lang w:val="es-MX"/>
              </w:rPr>
              <w:t>10</w:t>
            </w:r>
            <w:r w:rsidRPr="00FC5D6F">
              <w:rPr>
                <w:sz w:val="18"/>
                <w:vertAlign w:val="superscript"/>
                <w:lang w:val="es-MX"/>
              </w:rPr>
              <w:t>-6</w:t>
            </w:r>
          </w:p>
        </w:tc>
      </w:tr>
    </w:tbl>
    <w:p w:rsidR="004D5355" w:rsidRPr="00FC5D6F" w:rsidRDefault="004D5355" w:rsidP="005A3721">
      <w:pPr>
        <w:pStyle w:val="2011-13"/>
        <w:widowControl w:val="0"/>
        <w:snapToGrid w:val="0"/>
        <w:ind w:firstLineChars="0" w:firstLine="0"/>
        <w:rPr>
          <w:rFonts w:eastAsiaTheme="minorEastAsia"/>
          <w:sz w:val="12"/>
          <w:szCs w:val="12"/>
          <w:lang w:eastAsia="zh-CN"/>
        </w:rPr>
      </w:pPr>
    </w:p>
    <w:p w:rsidR="0012423F" w:rsidRPr="00FC5D6F" w:rsidRDefault="0012423F" w:rsidP="0012423F">
      <w:pPr>
        <w:pStyle w:val="2011-13"/>
        <w:widowControl w:val="0"/>
        <w:snapToGrid w:val="0"/>
        <w:spacing w:line="288" w:lineRule="auto"/>
        <w:ind w:firstLineChars="0" w:firstLine="0"/>
        <w:rPr>
          <w:b/>
          <w:sz w:val="18"/>
        </w:rPr>
      </w:pPr>
      <w:r w:rsidRPr="00FC5D6F">
        <w:rPr>
          <w:b/>
          <w:sz w:val="18"/>
        </w:rPr>
        <w:t>Table 4</w:t>
      </w:r>
      <w:r w:rsidRPr="00FC5D6F">
        <w:rPr>
          <w:rFonts w:eastAsiaTheme="minorEastAsia" w:hint="eastAsia"/>
          <w:b/>
          <w:sz w:val="18"/>
          <w:lang w:eastAsia="zh-CN"/>
        </w:rPr>
        <w:t xml:space="preserve">  </w:t>
      </w:r>
      <w:r w:rsidRPr="00FC5D6F">
        <w:rPr>
          <w:b/>
          <w:sz w:val="18"/>
        </w:rPr>
        <w:t>Model</w:t>
      </w:r>
      <m:oMath>
        <m:r>
          <m:rPr>
            <m:sty m:val="bi"/>
          </m:rPr>
          <w:rPr>
            <w:rFonts w:ascii="Cambria Math" w:hAnsi="Cambria Math"/>
            <w:sz w:val="18"/>
            <w:lang w:val="es-MX" w:eastAsia="es-MX"/>
          </w:rPr>
          <m:t>GEV</m:t>
        </m:r>
        <m:r>
          <m:rPr>
            <m:sty m:val="bi"/>
          </m:rPr>
          <w:rPr>
            <w:rFonts w:ascii="Cambria Math"/>
            <w:sz w:val="18"/>
            <w:lang w:eastAsia="es-MX"/>
          </w:rPr>
          <m:t>(</m:t>
        </m:r>
        <m:acc>
          <m:accPr>
            <m:ctrlPr>
              <w:rPr>
                <w:rFonts w:ascii="Cambria Math" w:hAnsi="Cambria Math"/>
                <w:b/>
                <w:i/>
                <w:sz w:val="18"/>
                <w:lang w:val="es-MX" w:eastAsia="es-MX"/>
              </w:rPr>
            </m:ctrlPr>
          </m:accPr>
          <m:e>
            <m:r>
              <m:rPr>
                <m:sty m:val="bi"/>
              </m:rPr>
              <w:rPr>
                <w:rFonts w:ascii="Cambria Math" w:hAnsi="Cambria Math"/>
                <w:sz w:val="18"/>
                <w:lang w:val="es-MX" w:eastAsia="es-MX"/>
              </w:rPr>
              <m:t>μ</m:t>
            </m:r>
            <m:r>
              <m:rPr>
                <m:sty m:val="bi"/>
              </m:rPr>
              <w:rPr>
                <w:rFonts w:ascii="Cambria Math"/>
                <w:sz w:val="18"/>
                <w:lang w:eastAsia="es-MX"/>
              </w:rPr>
              <m:t>,</m:t>
            </m:r>
          </m:e>
        </m:acc>
        <m:acc>
          <m:accPr>
            <m:ctrlPr>
              <w:rPr>
                <w:rFonts w:ascii="Cambria Math" w:hAnsi="Cambria Math"/>
                <w:b/>
                <w:i/>
                <w:sz w:val="18"/>
                <w:lang w:val="es-MX" w:eastAsia="es-MX"/>
              </w:rPr>
            </m:ctrlPr>
          </m:accPr>
          <m:e>
            <m:r>
              <m:rPr>
                <m:sty m:val="bi"/>
              </m:rPr>
              <w:rPr>
                <w:rFonts w:ascii="Cambria Math" w:hAnsi="Cambria Math"/>
                <w:sz w:val="18"/>
                <w:lang w:val="es-MX" w:eastAsia="es-MX"/>
              </w:rPr>
              <m:t>σ</m:t>
            </m:r>
          </m:e>
        </m:acc>
        <m:r>
          <m:rPr>
            <m:sty m:val="bi"/>
          </m:rPr>
          <w:rPr>
            <w:rFonts w:ascii="Cambria Math"/>
            <w:sz w:val="18"/>
            <w:lang w:eastAsia="es-MX"/>
          </w:rPr>
          <m:t>=</m:t>
        </m:r>
        <m:r>
          <m:rPr>
            <m:sty m:val="bi"/>
          </m:rPr>
          <w:rPr>
            <w:rFonts w:ascii="Cambria Math" w:hAnsi="Cambria Math"/>
            <w:sz w:val="18"/>
            <w:lang w:val="es-MX" w:eastAsia="es-MX"/>
          </w:rPr>
          <m:t>exp</m:t>
        </m:r>
        <m:d>
          <m:dPr>
            <m:ctrlPr>
              <w:rPr>
                <w:rFonts w:ascii="Cambria Math" w:hAnsi="Cambria Math"/>
                <w:b/>
                <w:i/>
                <w:sz w:val="18"/>
                <w:lang w:val="es-MX" w:eastAsia="es-MX"/>
              </w:rPr>
            </m:ctrlPr>
          </m:dPr>
          <m:e>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0</m:t>
                    </m:r>
                  </m:sub>
                </m:sSub>
              </m:e>
            </m:acc>
            <m:r>
              <m:rPr>
                <m:sty m:val="bi"/>
              </m:rPr>
              <w:rPr>
                <w:rFonts w:ascii="Cambria Math"/>
                <w:sz w:val="18"/>
                <w:lang w:eastAsia="es-MX"/>
              </w:rPr>
              <m:t>+</m:t>
            </m:r>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1</m:t>
                    </m:r>
                  </m:sub>
                </m:sSub>
              </m:e>
            </m:acc>
            <m:sSub>
              <m:sSubPr>
                <m:ctrlPr>
                  <w:rPr>
                    <w:rFonts w:ascii="Cambria Math" w:hAnsi="Cambria Math"/>
                    <w:b/>
                    <w:i/>
                    <w:sz w:val="18"/>
                    <w:lang w:val="es-MX" w:eastAsia="es-MX"/>
                  </w:rPr>
                </m:ctrlPr>
              </m:sSubPr>
              <m:e>
                <m:r>
                  <m:rPr>
                    <m:sty m:val="bi"/>
                  </m:rPr>
                  <w:rPr>
                    <w:rFonts w:ascii="Cambria Math" w:hAnsi="Cambria Math"/>
                    <w:sz w:val="18"/>
                    <w:lang w:val="es-MX" w:eastAsia="es-MX"/>
                  </w:rPr>
                  <m:t>x</m:t>
                </m:r>
              </m:e>
              <m:sub>
                <m:r>
                  <m:rPr>
                    <m:sty m:val="bi"/>
                  </m:rPr>
                  <w:rPr>
                    <w:rFonts w:ascii="Cambria Math"/>
                    <w:sz w:val="18"/>
                    <w:lang w:eastAsia="es-MX"/>
                  </w:rPr>
                  <m:t>1</m:t>
                </m:r>
              </m:sub>
            </m:sSub>
            <m:r>
              <m:rPr>
                <m:sty m:val="bi"/>
              </m:rPr>
              <w:rPr>
                <w:rFonts w:ascii="Cambria Math"/>
                <w:sz w:val="18"/>
                <w:lang w:eastAsia="es-MX"/>
              </w:rPr>
              <m:t>+</m:t>
            </m:r>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2</m:t>
                    </m:r>
                  </m:sub>
                </m:sSub>
              </m:e>
            </m:acc>
            <m:sSub>
              <m:sSubPr>
                <m:ctrlPr>
                  <w:rPr>
                    <w:rFonts w:ascii="Cambria Math" w:hAnsi="Cambria Math"/>
                    <w:b/>
                    <w:i/>
                    <w:sz w:val="18"/>
                    <w:lang w:val="es-MX" w:eastAsia="es-MX"/>
                  </w:rPr>
                </m:ctrlPr>
              </m:sSubPr>
              <m:e>
                <m:r>
                  <m:rPr>
                    <m:sty m:val="bi"/>
                  </m:rPr>
                  <w:rPr>
                    <w:rFonts w:ascii="Cambria Math" w:hAnsi="Cambria Math"/>
                    <w:sz w:val="18"/>
                    <w:lang w:val="es-MX" w:eastAsia="es-MX"/>
                  </w:rPr>
                  <m:t>x</m:t>
                </m:r>
              </m:e>
              <m:sub>
                <m:r>
                  <m:rPr>
                    <m:sty m:val="bi"/>
                  </m:rPr>
                  <w:rPr>
                    <w:rFonts w:ascii="Cambria Math"/>
                    <w:sz w:val="18"/>
                    <w:lang w:eastAsia="es-MX"/>
                  </w:rPr>
                  <m:t>2</m:t>
                </m:r>
              </m:sub>
            </m:sSub>
            <m:r>
              <m:rPr>
                <m:sty m:val="bi"/>
              </m:rPr>
              <w:rPr>
                <w:rFonts w:ascii="Cambria Math"/>
                <w:sz w:val="18"/>
                <w:lang w:eastAsia="es-MX"/>
              </w:rPr>
              <m:t>+</m:t>
            </m:r>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3</m:t>
                    </m:r>
                  </m:sub>
                </m:sSub>
              </m:e>
            </m:acc>
            <m:sSub>
              <m:sSubPr>
                <m:ctrlPr>
                  <w:rPr>
                    <w:rFonts w:ascii="Cambria Math" w:hAnsi="Cambria Math"/>
                    <w:b/>
                    <w:i/>
                    <w:sz w:val="18"/>
                    <w:lang w:val="es-MX" w:eastAsia="es-MX"/>
                  </w:rPr>
                </m:ctrlPr>
              </m:sSubPr>
              <m:e>
                <m:r>
                  <m:rPr>
                    <m:sty m:val="bi"/>
                  </m:rPr>
                  <w:rPr>
                    <w:rFonts w:ascii="Cambria Math" w:hAnsi="Cambria Math"/>
                    <w:sz w:val="18"/>
                    <w:lang w:val="es-MX" w:eastAsia="es-MX"/>
                  </w:rPr>
                  <m:t>x</m:t>
                </m:r>
              </m:e>
              <m:sub>
                <m:r>
                  <m:rPr>
                    <m:sty m:val="bi"/>
                  </m:rPr>
                  <w:rPr>
                    <w:rFonts w:ascii="Cambria Math"/>
                    <w:sz w:val="18"/>
                    <w:lang w:eastAsia="es-MX"/>
                  </w:rPr>
                  <m:t>3</m:t>
                </m:r>
              </m:sub>
            </m:sSub>
            <m:r>
              <m:rPr>
                <m:sty m:val="bi"/>
              </m:rPr>
              <w:rPr>
                <w:rFonts w:ascii="Cambria Math"/>
                <w:sz w:val="18"/>
                <w:lang w:eastAsia="es-MX"/>
              </w:rPr>
              <m:t>+</m:t>
            </m:r>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4</m:t>
                    </m:r>
                  </m:sub>
                </m:sSub>
              </m:e>
            </m:acc>
            <m:sSub>
              <m:sSubPr>
                <m:ctrlPr>
                  <w:rPr>
                    <w:rFonts w:ascii="Cambria Math" w:hAnsi="Cambria Math"/>
                    <w:b/>
                    <w:i/>
                    <w:sz w:val="18"/>
                    <w:lang w:val="es-MX" w:eastAsia="es-MX"/>
                  </w:rPr>
                </m:ctrlPr>
              </m:sSubPr>
              <m:e>
                <m:r>
                  <m:rPr>
                    <m:sty m:val="bi"/>
                  </m:rPr>
                  <w:rPr>
                    <w:rFonts w:ascii="Cambria Math" w:hAnsi="Cambria Math"/>
                    <w:sz w:val="18"/>
                    <w:lang w:val="es-MX" w:eastAsia="es-MX"/>
                  </w:rPr>
                  <m:t>x</m:t>
                </m:r>
              </m:e>
              <m:sub>
                <m:r>
                  <m:rPr>
                    <m:sty m:val="bi"/>
                  </m:rPr>
                  <w:rPr>
                    <w:rFonts w:ascii="Cambria Math"/>
                    <w:sz w:val="18"/>
                    <w:lang w:eastAsia="es-MX"/>
                  </w:rPr>
                  <m:t>4</m:t>
                </m:r>
              </m:sub>
            </m:sSub>
            <m:r>
              <m:rPr>
                <m:sty m:val="bi"/>
              </m:rPr>
              <w:rPr>
                <w:rFonts w:ascii="Cambria Math"/>
                <w:sz w:val="18"/>
                <w:lang w:eastAsia="es-MX"/>
              </w:rPr>
              <m:t>+</m:t>
            </m:r>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5</m:t>
                    </m:r>
                  </m:sub>
                </m:sSub>
              </m:e>
            </m:acc>
            <m:sSub>
              <m:sSubPr>
                <m:ctrlPr>
                  <w:rPr>
                    <w:rFonts w:ascii="Cambria Math" w:hAnsi="Cambria Math"/>
                    <w:b/>
                    <w:i/>
                    <w:sz w:val="18"/>
                    <w:lang w:val="es-MX" w:eastAsia="es-MX"/>
                  </w:rPr>
                </m:ctrlPr>
              </m:sSubPr>
              <m:e>
                <m:r>
                  <m:rPr>
                    <m:sty m:val="bi"/>
                  </m:rPr>
                  <w:rPr>
                    <w:rFonts w:ascii="Cambria Math" w:hAnsi="Cambria Math"/>
                    <w:sz w:val="18"/>
                    <w:lang w:val="es-MX" w:eastAsia="es-MX"/>
                  </w:rPr>
                  <m:t>x</m:t>
                </m:r>
              </m:e>
              <m:sub>
                <m:r>
                  <m:rPr>
                    <m:sty m:val="bi"/>
                  </m:rPr>
                  <w:rPr>
                    <w:rFonts w:ascii="Cambria Math"/>
                    <w:sz w:val="18"/>
                    <w:lang w:eastAsia="es-MX"/>
                  </w:rPr>
                  <m:t>5</m:t>
                </m:r>
              </m:sub>
            </m:sSub>
            <m:r>
              <m:rPr>
                <m:sty m:val="bi"/>
              </m:rPr>
              <w:rPr>
                <w:rFonts w:ascii="Cambria Math"/>
                <w:sz w:val="18"/>
                <w:lang w:eastAsia="es-MX"/>
              </w:rPr>
              <m:t>+</m:t>
            </m:r>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6</m:t>
                    </m:r>
                  </m:sub>
                </m:sSub>
              </m:e>
            </m:acc>
            <m:sSub>
              <m:sSubPr>
                <m:ctrlPr>
                  <w:rPr>
                    <w:rFonts w:ascii="Cambria Math" w:hAnsi="Cambria Math"/>
                    <w:b/>
                    <w:i/>
                    <w:sz w:val="18"/>
                    <w:lang w:val="es-MX" w:eastAsia="es-MX"/>
                  </w:rPr>
                </m:ctrlPr>
              </m:sSubPr>
              <m:e>
                <m:r>
                  <m:rPr>
                    <m:sty m:val="bi"/>
                  </m:rPr>
                  <w:rPr>
                    <w:rFonts w:ascii="Cambria Math" w:hAnsi="Cambria Math"/>
                    <w:sz w:val="18"/>
                    <w:lang w:val="es-MX" w:eastAsia="es-MX"/>
                  </w:rPr>
                  <m:t>x</m:t>
                </m:r>
              </m:e>
              <m:sub>
                <m:r>
                  <m:rPr>
                    <m:sty m:val="bi"/>
                  </m:rPr>
                  <w:rPr>
                    <w:rFonts w:ascii="Cambria Math"/>
                    <w:sz w:val="18"/>
                    <w:lang w:eastAsia="es-MX"/>
                  </w:rPr>
                  <m:t>6</m:t>
                </m:r>
              </m:sub>
            </m:sSub>
            <m:r>
              <m:rPr>
                <m:sty m:val="bi"/>
              </m:rPr>
              <w:rPr>
                <w:rFonts w:ascii="Cambria Math"/>
                <w:sz w:val="18"/>
                <w:lang w:eastAsia="es-MX"/>
              </w:rPr>
              <m:t>+</m:t>
            </m:r>
            <m:acc>
              <m:accPr>
                <m:ctrlPr>
                  <w:rPr>
                    <w:rFonts w:ascii="Cambria Math" w:hAnsi="Cambria Math"/>
                    <w:b/>
                    <w:i/>
                    <w:sz w:val="18"/>
                    <w:lang w:val="es-MX" w:eastAsia="es-MX"/>
                  </w:rPr>
                </m:ctrlPr>
              </m:accPr>
              <m:e>
                <m:sSub>
                  <m:sSubPr>
                    <m:ctrlPr>
                      <w:rPr>
                        <w:rFonts w:ascii="Cambria Math" w:hAnsi="Cambria Math"/>
                        <w:b/>
                        <w:i/>
                        <w:sz w:val="18"/>
                        <w:lang w:val="es-MX" w:eastAsia="es-MX"/>
                      </w:rPr>
                    </m:ctrlPr>
                  </m:sSubPr>
                  <m:e>
                    <m:r>
                      <m:rPr>
                        <m:sty m:val="bi"/>
                      </m:rPr>
                      <w:rPr>
                        <w:rFonts w:ascii="Cambria Math" w:hAnsi="Cambria Math"/>
                        <w:sz w:val="18"/>
                        <w:lang w:val="es-MX" w:eastAsia="es-MX"/>
                      </w:rPr>
                      <m:t>β</m:t>
                    </m:r>
                  </m:e>
                  <m:sub>
                    <m:r>
                      <m:rPr>
                        <m:sty m:val="bi"/>
                      </m:rPr>
                      <w:rPr>
                        <w:rFonts w:ascii="Cambria Math"/>
                        <w:sz w:val="18"/>
                        <w:lang w:eastAsia="es-MX"/>
                      </w:rPr>
                      <m:t>7</m:t>
                    </m:r>
                  </m:sub>
                </m:sSub>
              </m:e>
            </m:acc>
            <m:sSub>
              <m:sSubPr>
                <m:ctrlPr>
                  <w:rPr>
                    <w:rFonts w:ascii="Cambria Math" w:hAnsi="Cambria Math"/>
                    <w:b/>
                    <w:i/>
                    <w:sz w:val="18"/>
                    <w:lang w:val="es-MX" w:eastAsia="es-MX"/>
                  </w:rPr>
                </m:ctrlPr>
              </m:sSubPr>
              <m:e>
                <m:r>
                  <m:rPr>
                    <m:sty m:val="bi"/>
                  </m:rPr>
                  <w:rPr>
                    <w:rFonts w:ascii="Cambria Math" w:hAnsi="Cambria Math"/>
                    <w:sz w:val="18"/>
                    <w:lang w:val="es-MX" w:eastAsia="es-MX"/>
                  </w:rPr>
                  <m:t>x</m:t>
                </m:r>
              </m:e>
              <m:sub>
                <m:r>
                  <m:rPr>
                    <m:sty m:val="bi"/>
                  </m:rPr>
                  <w:rPr>
                    <w:rFonts w:ascii="Cambria Math"/>
                    <w:sz w:val="18"/>
                    <w:lang w:eastAsia="es-MX"/>
                  </w:rPr>
                  <m:t>7</m:t>
                </m:r>
              </m:sub>
            </m:sSub>
            <m:r>
              <m:rPr>
                <m:sty m:val="bi"/>
              </m:rPr>
              <w:rPr>
                <w:rFonts w:ascii="Cambria Math"/>
                <w:sz w:val="18"/>
                <w:lang w:eastAsia="es-MX"/>
              </w:rPr>
              <m:t xml:space="preserve">),  </m:t>
            </m:r>
            <m:acc>
              <m:accPr>
                <m:ctrlPr>
                  <w:rPr>
                    <w:rFonts w:ascii="Cambria Math" w:hAnsi="Cambria Math"/>
                    <w:b/>
                    <w:i/>
                    <w:sz w:val="18"/>
                    <w:lang w:val="es-MX" w:eastAsia="es-MX"/>
                  </w:rPr>
                </m:ctrlPr>
              </m:accPr>
              <m:e>
                <m:r>
                  <m:rPr>
                    <m:sty m:val="bi"/>
                  </m:rPr>
                  <w:rPr>
                    <w:rFonts w:ascii="Cambria Math" w:hAnsi="Cambria Math"/>
                    <w:sz w:val="18"/>
                    <w:lang w:val="es-MX" w:eastAsia="es-MX"/>
                  </w:rPr>
                  <m:t>ϵ</m:t>
                </m:r>
              </m:e>
            </m:acc>
          </m:e>
        </m:d>
      </m:oMath>
      <w:r w:rsidRPr="00FC5D6F">
        <w:rPr>
          <w:b/>
          <w:sz w:val="18"/>
        </w:rPr>
        <w:t xml:space="preserve"> where MLE are maximum likelihood estimators, in brackets is the standard deviation</w:t>
      </w:r>
      <w:r w:rsidR="000D4B41" w:rsidRPr="00FC5D6F">
        <w:rPr>
          <w:rFonts w:eastAsiaTheme="minorEastAsia" w:hint="eastAsia"/>
          <w:b/>
          <w:sz w:val="18"/>
          <w:lang w:eastAsia="zh-CN"/>
        </w:rPr>
        <w:t xml:space="preserve"> </w:t>
      </w:r>
      <w:r w:rsidRPr="00FC5D6F">
        <w:rPr>
          <w:b/>
          <w:sz w:val="18"/>
        </w:rPr>
        <w:t xml:space="preserve">with </w:t>
      </w:r>
      <m:oMath>
        <m:r>
          <m:rPr>
            <m:sty m:val="bi"/>
          </m:rPr>
          <w:rPr>
            <w:rFonts w:ascii="Cambria Math" w:hAnsi="Cambria Math"/>
            <w:sz w:val="18"/>
          </w:rPr>
          <m:t>∝ =0.05</m:t>
        </m:r>
      </m:oMath>
      <w:r w:rsidRPr="00FC5D6F">
        <w:rPr>
          <w:b/>
          <w:sz w:val="18"/>
        </w:rPr>
        <w:t>.</w:t>
      </w:r>
    </w:p>
    <w:tbl>
      <w:tblPr>
        <w:tblW w:w="9639" w:type="dxa"/>
        <w:jc w:val="center"/>
        <w:tblBorders>
          <w:top w:val="single" w:sz="4" w:space="0" w:color="000000"/>
          <w:bottom w:val="single" w:sz="4" w:space="0" w:color="000000"/>
        </w:tblBorders>
        <w:tblLook w:val="00A0"/>
      </w:tblPr>
      <w:tblGrid>
        <w:gridCol w:w="1134"/>
        <w:gridCol w:w="3192"/>
        <w:gridCol w:w="5313"/>
      </w:tblGrid>
      <w:tr w:rsidR="0012423F" w:rsidRPr="00FC5D6F" w:rsidTr="00F214D0">
        <w:trPr>
          <w:trHeight w:val="255"/>
          <w:jc w:val="center"/>
        </w:trPr>
        <w:tc>
          <w:tcPr>
            <w:tcW w:w="1134" w:type="dxa"/>
            <w:tcBorders>
              <w:top w:val="single" w:sz="12" w:space="0" w:color="000000"/>
              <w:bottom w:val="single" w:sz="4" w:space="0" w:color="000000"/>
              <w:right w:val="nil"/>
            </w:tcBorders>
            <w:tcMar>
              <w:left w:w="28" w:type="dxa"/>
              <w:right w:w="28" w:type="dxa"/>
            </w:tcMar>
            <w:vAlign w:val="center"/>
          </w:tcPr>
          <w:p w:rsidR="0012423F" w:rsidRPr="00FC5D6F" w:rsidRDefault="0012423F" w:rsidP="0012423F">
            <w:pPr>
              <w:pStyle w:val="2011-13"/>
              <w:widowControl w:val="0"/>
              <w:snapToGrid w:val="0"/>
              <w:ind w:firstLineChars="0" w:firstLine="0"/>
              <w:rPr>
                <w:sz w:val="18"/>
                <w:lang w:val="es-MX"/>
              </w:rPr>
            </w:pPr>
            <w:r w:rsidRPr="00FC5D6F">
              <w:rPr>
                <w:sz w:val="18"/>
                <w:lang w:val="es-MX"/>
              </w:rPr>
              <w:t>Parameter</w:t>
            </w:r>
          </w:p>
        </w:tc>
        <w:tc>
          <w:tcPr>
            <w:tcW w:w="3192" w:type="dxa"/>
            <w:tcBorders>
              <w:top w:val="single" w:sz="12" w:space="0" w:color="000000"/>
              <w:left w:val="nil"/>
              <w:bottom w:val="single" w:sz="4" w:space="0" w:color="000000"/>
              <w:right w:val="nil"/>
            </w:tcBorders>
            <w:vAlign w:val="center"/>
          </w:tcPr>
          <w:p w:rsidR="0012423F" w:rsidRPr="00FC5D6F" w:rsidRDefault="0012423F" w:rsidP="0012423F">
            <w:pPr>
              <w:pStyle w:val="2011-13"/>
              <w:widowControl w:val="0"/>
              <w:snapToGrid w:val="0"/>
              <w:ind w:firstLineChars="0" w:firstLine="0"/>
              <w:rPr>
                <w:sz w:val="18"/>
                <w:lang w:val="es-MX"/>
              </w:rPr>
            </w:pPr>
          </w:p>
        </w:tc>
        <w:tc>
          <w:tcPr>
            <w:tcW w:w="5313" w:type="dxa"/>
            <w:tcBorders>
              <w:top w:val="single" w:sz="12" w:space="0" w:color="000000"/>
              <w:left w:val="nil"/>
              <w:bottom w:val="single" w:sz="4" w:space="0" w:color="000000"/>
            </w:tcBorders>
            <w:tcMar>
              <w:left w:w="28" w:type="dxa"/>
              <w:right w:w="28" w:type="dxa"/>
            </w:tcMar>
            <w:vAlign w:val="center"/>
          </w:tcPr>
          <w:p w:rsidR="0012423F" w:rsidRPr="00FC5D6F" w:rsidRDefault="0012423F" w:rsidP="0012423F">
            <w:pPr>
              <w:pStyle w:val="2011-13"/>
              <w:widowControl w:val="0"/>
              <w:snapToGrid w:val="0"/>
              <w:ind w:firstLineChars="0" w:firstLine="0"/>
              <w:rPr>
                <w:sz w:val="18"/>
                <w:lang w:val="es-MX"/>
              </w:rPr>
            </w:pPr>
            <w:r w:rsidRPr="00FC5D6F">
              <w:rPr>
                <w:sz w:val="18"/>
                <w:lang w:val="es-MX"/>
              </w:rPr>
              <w:t>MLE (</w:t>
            </w:r>
            <w:r w:rsidRPr="00FC5D6F">
              <w:rPr>
                <w:rStyle w:val="hps"/>
                <w:rFonts w:eastAsia="SimHei"/>
                <w:sz w:val="18"/>
              </w:rPr>
              <w:t>Standard Deviation</w:t>
            </w:r>
            <w:r w:rsidRPr="00FC5D6F">
              <w:rPr>
                <w:sz w:val="18"/>
                <w:lang w:val="es-MX"/>
              </w:rPr>
              <w:t>)</w:t>
            </w:r>
          </w:p>
        </w:tc>
      </w:tr>
      <w:tr w:rsidR="00F214D0" w:rsidRPr="00FC5D6F" w:rsidTr="00F214D0">
        <w:trPr>
          <w:trHeight w:val="255"/>
          <w:jc w:val="center"/>
        </w:trPr>
        <w:tc>
          <w:tcPr>
            <w:tcW w:w="1134" w:type="dxa"/>
            <w:tcBorders>
              <w:top w:val="single" w:sz="4" w:space="0" w:color="000000"/>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acc>
                  <m:accPr>
                    <m:ctrlPr>
                      <w:rPr>
                        <w:rFonts w:ascii="Cambria Math" w:eastAsia="Calibri"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0</m:t>
                        </m:r>
                      </m:sub>
                    </m:sSub>
                    <m:ctrlPr>
                      <w:rPr>
                        <w:rFonts w:ascii="Cambria Math" w:hAnsi="Cambria Math"/>
                        <w:i/>
                        <w:sz w:val="18"/>
                        <w:lang w:val="es-MX" w:eastAsia="es-MX"/>
                      </w:rPr>
                    </m:ctrlPr>
                  </m:e>
                </m:acc>
              </m:oMath>
            </m:oMathPara>
          </w:p>
        </w:tc>
        <w:tc>
          <w:tcPr>
            <w:tcW w:w="3192" w:type="dxa"/>
            <w:tcBorders>
              <w:top w:val="single" w:sz="4" w:space="0" w:color="000000"/>
              <w:left w:val="nil"/>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top w:val="single" w:sz="4" w:space="0" w:color="000000"/>
              <w:left w:val="nil"/>
            </w:tcBorders>
            <w:tcMar>
              <w:left w:w="28" w:type="dxa"/>
              <w:right w:w="28" w:type="dxa"/>
            </w:tcMar>
            <w:vAlign w:val="center"/>
          </w:tcPr>
          <w:p w:rsidR="00F214D0" w:rsidRPr="00FC5D6F" w:rsidRDefault="00F214D0" w:rsidP="0012423F">
            <w:pPr>
              <w:pStyle w:val="2011-13"/>
              <w:widowControl w:val="0"/>
              <w:tabs>
                <w:tab w:val="decimal" w:pos="200"/>
              </w:tabs>
              <w:snapToGrid w:val="0"/>
              <w:ind w:firstLineChars="0" w:firstLine="0"/>
              <w:rPr>
                <w:sz w:val="18"/>
                <w:lang w:val="es-MX"/>
              </w:rPr>
            </w:pPr>
            <w:r w:rsidRPr="00FC5D6F">
              <w:rPr>
                <w:sz w:val="18"/>
                <w:lang w:val="es-MX"/>
              </w:rPr>
              <w:t xml:space="preserve">-1.9470 (1.83 </w:t>
            </w:r>
            <w:r w:rsidRPr="00FC5D6F">
              <w:rPr>
                <w:kern w:val="2"/>
                <w:szCs w:val="21"/>
              </w:rPr>
              <w:t>×</w:t>
            </w:r>
            <w:r w:rsidRPr="00FC5D6F">
              <w:rPr>
                <w:sz w:val="18"/>
                <w:lang w:val="es-MX"/>
              </w:rPr>
              <w:t xml:space="preserve"> 10</w:t>
            </w:r>
            <w:r w:rsidRPr="00FC5D6F">
              <w:rPr>
                <w:sz w:val="18"/>
                <w:vertAlign w:val="superscript"/>
                <w:lang w:val="es-MX"/>
              </w:rPr>
              <w:t>-2</w:t>
            </w:r>
            <w:r w:rsidRPr="00FC5D6F">
              <w:rPr>
                <w:sz w:val="18"/>
                <w:lang w:val="es-MX"/>
              </w:rPr>
              <w:t>)</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rFonts w:eastAsiaTheme="minorEastAsia"/>
                <w:sz w:val="18"/>
                <w:lang w:val="es-MX" w:eastAsia="zh-CN"/>
              </w:rPr>
            </w:pPr>
            <m:oMathPara>
              <m:oMathParaPr>
                <m:jc m:val="left"/>
              </m:oMathParaPr>
              <m:oMath>
                <m:acc>
                  <m:accPr>
                    <m:ctrlPr>
                      <w:rPr>
                        <w:rFonts w:ascii="Cambria Math" w:eastAsia="Calibri"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1</m:t>
                        </m:r>
                      </m:sub>
                    </m:sSub>
                    <m:ctrlPr>
                      <w:rPr>
                        <w:rFonts w:ascii="Cambria Math" w:hAnsi="Cambria Math"/>
                        <w:i/>
                        <w:sz w:val="18"/>
                        <w:lang w:val="es-MX" w:eastAsia="es-MX"/>
                      </w:rPr>
                    </m:ctrlPr>
                  </m:e>
                </m:acc>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rPr>
                <w:rFonts w:eastAsiaTheme="minorEastAsia"/>
                <w:sz w:val="18"/>
                <w:lang w:val="es-MX" w:eastAsia="zh-CN"/>
              </w:rPr>
            </w:pPr>
          </w:p>
        </w:tc>
        <w:tc>
          <w:tcPr>
            <w:tcW w:w="5313" w:type="dxa"/>
            <w:tcBorders>
              <w:left w:val="nil"/>
            </w:tcBorders>
            <w:tcMar>
              <w:left w:w="28" w:type="dxa"/>
              <w:right w:w="28" w:type="dxa"/>
            </w:tcMar>
            <w:vAlign w:val="center"/>
          </w:tcPr>
          <w:p w:rsidR="00F214D0" w:rsidRPr="00FC5D6F" w:rsidRDefault="00F214D0" w:rsidP="0012423F">
            <w:pPr>
              <w:pStyle w:val="2011-13"/>
              <w:widowControl w:val="0"/>
              <w:tabs>
                <w:tab w:val="decimal" w:pos="200"/>
              </w:tabs>
              <w:snapToGrid w:val="0"/>
              <w:ind w:firstLineChars="0" w:firstLine="0"/>
              <w:rPr>
                <w:sz w:val="18"/>
                <w:lang w:val="es-MX"/>
              </w:rPr>
            </w:pPr>
            <w:r w:rsidRPr="00FC5D6F">
              <w:rPr>
                <w:sz w:val="18"/>
                <w:lang w:val="es-MX"/>
              </w:rPr>
              <w:t xml:space="preserve">-0.0008 (1.99 </w:t>
            </w:r>
            <w:r w:rsidRPr="00FC5D6F">
              <w:rPr>
                <w:kern w:val="2"/>
                <w:szCs w:val="21"/>
              </w:rPr>
              <w:t>×</w:t>
            </w:r>
            <w:r w:rsidRPr="00FC5D6F">
              <w:rPr>
                <w:rFonts w:eastAsiaTheme="minorEastAsia" w:hint="eastAsia"/>
                <w:kern w:val="2"/>
                <w:szCs w:val="21"/>
                <w:lang w:eastAsia="zh-CN"/>
              </w:rPr>
              <w:t xml:space="preserve"> </w:t>
            </w:r>
            <w:r w:rsidRPr="00FC5D6F">
              <w:rPr>
                <w:sz w:val="18"/>
                <w:lang w:val="es-MX"/>
              </w:rPr>
              <w:t>10</w:t>
            </w:r>
            <w:r w:rsidRPr="00FC5D6F">
              <w:rPr>
                <w:sz w:val="18"/>
                <w:vertAlign w:val="superscript"/>
                <w:lang w:val="es-MX"/>
              </w:rPr>
              <w:t>-6</w:t>
            </w:r>
            <w:r w:rsidRPr="00FC5D6F">
              <w:rPr>
                <w:sz w:val="18"/>
                <w:lang w:val="es-MX"/>
              </w:rPr>
              <w:t>)</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acc>
                  <m:accPr>
                    <m:ctrlPr>
                      <w:rPr>
                        <w:rFonts w:ascii="Cambria Math" w:eastAsia="Calibri"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2</m:t>
                        </m:r>
                      </m:sub>
                    </m:sSub>
                    <m:ctrlPr>
                      <w:rPr>
                        <w:rFonts w:ascii="Cambria Math" w:hAnsi="Cambria Math"/>
                        <w:i/>
                        <w:sz w:val="18"/>
                        <w:lang w:val="es-MX" w:eastAsia="es-MX"/>
                      </w:rPr>
                    </m:ctrlPr>
                  </m:e>
                </m:acc>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left w:val="nil"/>
            </w:tcBorders>
            <w:tcMar>
              <w:left w:w="28" w:type="dxa"/>
              <w:right w:w="28" w:type="dxa"/>
            </w:tcMar>
            <w:vAlign w:val="center"/>
          </w:tcPr>
          <w:p w:rsidR="00F214D0" w:rsidRPr="00FC5D6F" w:rsidRDefault="00F214D0" w:rsidP="0012423F">
            <w:pPr>
              <w:pStyle w:val="2011-13"/>
              <w:widowControl w:val="0"/>
              <w:tabs>
                <w:tab w:val="decimal" w:pos="200"/>
              </w:tabs>
              <w:snapToGrid w:val="0"/>
              <w:ind w:firstLineChars="0" w:firstLine="0"/>
              <w:rPr>
                <w:sz w:val="18"/>
                <w:lang w:val="es-MX"/>
              </w:rPr>
            </w:pPr>
            <w:r w:rsidRPr="00FC5D6F">
              <w:rPr>
                <w:sz w:val="18"/>
                <w:lang w:val="es-MX"/>
              </w:rPr>
              <w:t xml:space="preserve">-0.1006 (6.59 </w:t>
            </w:r>
            <w:r w:rsidRPr="00FC5D6F">
              <w:rPr>
                <w:kern w:val="2"/>
                <w:szCs w:val="21"/>
              </w:rPr>
              <w:t>×</w:t>
            </w:r>
            <w:r w:rsidRPr="00FC5D6F">
              <w:rPr>
                <w:rFonts w:eastAsiaTheme="minorEastAsia" w:hint="eastAsia"/>
                <w:kern w:val="2"/>
                <w:szCs w:val="21"/>
                <w:lang w:eastAsia="zh-CN"/>
              </w:rPr>
              <w:t xml:space="preserve"> </w:t>
            </w:r>
            <w:r w:rsidRPr="00FC5D6F">
              <w:rPr>
                <w:sz w:val="18"/>
                <w:lang w:val="es-MX"/>
              </w:rPr>
              <w:t>10</w:t>
            </w:r>
            <w:r w:rsidRPr="00FC5D6F">
              <w:rPr>
                <w:sz w:val="18"/>
                <w:vertAlign w:val="superscript"/>
                <w:lang w:val="es-MX"/>
              </w:rPr>
              <w:t>-2</w:t>
            </w:r>
            <w:r w:rsidRPr="00FC5D6F">
              <w:rPr>
                <w:sz w:val="18"/>
                <w:lang w:val="es-MX"/>
              </w:rPr>
              <w:t>)</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acc>
                  <m:accPr>
                    <m:ctrlPr>
                      <w:rPr>
                        <w:rFonts w:ascii="Cambria Math" w:eastAsia="Calibri"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3</m:t>
                        </m:r>
                      </m:sub>
                    </m:sSub>
                    <m:ctrlPr>
                      <w:rPr>
                        <w:rFonts w:ascii="Cambria Math" w:hAnsi="Cambria Math"/>
                        <w:i/>
                        <w:sz w:val="18"/>
                        <w:lang w:val="es-MX" w:eastAsia="es-MX"/>
                      </w:rPr>
                    </m:ctrlPr>
                  </m:e>
                </m:acc>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left w:val="nil"/>
            </w:tcBorders>
            <w:tcMar>
              <w:left w:w="28" w:type="dxa"/>
              <w:right w:w="28" w:type="dxa"/>
            </w:tcMar>
            <w:vAlign w:val="center"/>
          </w:tcPr>
          <w:p w:rsidR="00F214D0" w:rsidRPr="00FC5D6F" w:rsidRDefault="00F214D0" w:rsidP="0012423F">
            <w:pPr>
              <w:pStyle w:val="2011-13"/>
              <w:widowControl w:val="0"/>
              <w:tabs>
                <w:tab w:val="decimal" w:pos="200"/>
              </w:tabs>
              <w:snapToGrid w:val="0"/>
              <w:ind w:firstLineChars="0" w:firstLine="0"/>
              <w:rPr>
                <w:sz w:val="18"/>
                <w:lang w:val="es-MX"/>
              </w:rPr>
            </w:pPr>
            <w:r w:rsidRPr="00FC5D6F">
              <w:rPr>
                <w:sz w:val="18"/>
                <w:lang w:val="es-MX"/>
              </w:rPr>
              <w:t>0.0045</w:t>
            </w:r>
            <w:r w:rsidRPr="00FC5D6F">
              <w:rPr>
                <w:rFonts w:eastAsiaTheme="minorEastAsia" w:hint="eastAsia"/>
                <w:sz w:val="18"/>
                <w:lang w:val="es-MX" w:eastAsia="zh-CN"/>
              </w:rPr>
              <w:t xml:space="preserve"> </w:t>
            </w:r>
            <w:r w:rsidRPr="00FC5D6F">
              <w:rPr>
                <w:sz w:val="18"/>
                <w:lang w:val="es-MX"/>
              </w:rPr>
              <w:t xml:space="preserve">(7.86 </w:t>
            </w:r>
            <w:r w:rsidRPr="00FC5D6F">
              <w:rPr>
                <w:kern w:val="2"/>
                <w:szCs w:val="21"/>
              </w:rPr>
              <w:t>×</w:t>
            </w:r>
            <w:r w:rsidRPr="00FC5D6F">
              <w:rPr>
                <w:sz w:val="18"/>
                <w:lang w:val="es-MX"/>
              </w:rPr>
              <w:t xml:space="preserve"> 10</w:t>
            </w:r>
            <w:r w:rsidRPr="00FC5D6F">
              <w:rPr>
                <w:sz w:val="18"/>
                <w:vertAlign w:val="superscript"/>
                <w:lang w:val="es-MX"/>
              </w:rPr>
              <w:t>-4</w:t>
            </w:r>
            <w:r w:rsidRPr="00FC5D6F">
              <w:rPr>
                <w:sz w:val="18"/>
                <w:lang w:val="es-MX"/>
              </w:rPr>
              <w:t>)</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acc>
                  <m:accPr>
                    <m:ctrlPr>
                      <w:rPr>
                        <w:rFonts w:ascii="Cambria Math" w:eastAsia="Calibri"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4</m:t>
                        </m:r>
                      </m:sub>
                    </m:sSub>
                    <m:ctrlPr>
                      <w:rPr>
                        <w:rFonts w:ascii="Cambria Math" w:hAnsi="Cambria Math"/>
                        <w:i/>
                        <w:sz w:val="18"/>
                        <w:lang w:val="es-MX" w:eastAsia="es-MX"/>
                      </w:rPr>
                    </m:ctrlPr>
                  </m:e>
                </m:acc>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left w:val="nil"/>
            </w:tcBorders>
            <w:tcMar>
              <w:left w:w="28" w:type="dxa"/>
              <w:right w:w="28" w:type="dxa"/>
            </w:tcMar>
            <w:vAlign w:val="center"/>
          </w:tcPr>
          <w:p w:rsidR="00F214D0" w:rsidRPr="00FC5D6F" w:rsidRDefault="00F214D0" w:rsidP="0012423F">
            <w:pPr>
              <w:pStyle w:val="2011-13"/>
              <w:widowControl w:val="0"/>
              <w:tabs>
                <w:tab w:val="decimal" w:pos="200"/>
              </w:tabs>
              <w:snapToGrid w:val="0"/>
              <w:ind w:firstLineChars="0" w:firstLine="0"/>
              <w:rPr>
                <w:sz w:val="18"/>
                <w:lang w:val="es-MX"/>
              </w:rPr>
            </w:pPr>
            <w:r w:rsidRPr="00FC5D6F">
              <w:rPr>
                <w:sz w:val="18"/>
                <w:lang w:val="es-MX"/>
              </w:rPr>
              <w:t xml:space="preserve">-0.0514 (1.97 </w:t>
            </w:r>
            <w:r w:rsidRPr="00FC5D6F">
              <w:rPr>
                <w:kern w:val="2"/>
                <w:szCs w:val="21"/>
              </w:rPr>
              <w:t>×</w:t>
            </w:r>
            <w:r w:rsidRPr="00FC5D6F">
              <w:rPr>
                <w:sz w:val="18"/>
                <w:lang w:val="es-MX"/>
              </w:rPr>
              <w:t xml:space="preserve"> 10</w:t>
            </w:r>
            <w:r w:rsidRPr="00FC5D6F">
              <w:rPr>
                <w:sz w:val="18"/>
                <w:vertAlign w:val="superscript"/>
                <w:lang w:val="es-MX"/>
              </w:rPr>
              <w:t>-2</w:t>
            </w:r>
            <w:r w:rsidRPr="00FC5D6F">
              <w:rPr>
                <w:sz w:val="18"/>
                <w:lang w:val="es-MX"/>
              </w:rPr>
              <w:t>)</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acc>
                  <m:accPr>
                    <m:ctrlPr>
                      <w:rPr>
                        <w:rFonts w:ascii="Cambria Math" w:eastAsia="Calibri"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5</m:t>
                        </m:r>
                      </m:sub>
                    </m:sSub>
                    <m:ctrlPr>
                      <w:rPr>
                        <w:rFonts w:ascii="Cambria Math" w:hAnsi="Cambria Math"/>
                        <w:i/>
                        <w:sz w:val="18"/>
                        <w:lang w:val="es-MX" w:eastAsia="es-MX"/>
                      </w:rPr>
                    </m:ctrlPr>
                  </m:e>
                </m:acc>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left w:val="nil"/>
            </w:tcBorders>
            <w:tcMar>
              <w:left w:w="28" w:type="dxa"/>
              <w:right w:w="28" w:type="dxa"/>
            </w:tcMar>
            <w:vAlign w:val="center"/>
          </w:tcPr>
          <w:p w:rsidR="00F214D0" w:rsidRPr="00FC5D6F" w:rsidRDefault="00F214D0" w:rsidP="0012423F">
            <w:pPr>
              <w:pStyle w:val="2011-13"/>
              <w:widowControl w:val="0"/>
              <w:tabs>
                <w:tab w:val="decimal" w:pos="200"/>
              </w:tabs>
              <w:snapToGrid w:val="0"/>
              <w:ind w:firstLineChars="0" w:firstLine="0"/>
              <w:rPr>
                <w:sz w:val="18"/>
                <w:lang w:val="es-MX"/>
              </w:rPr>
            </w:pPr>
            <w:r w:rsidRPr="00FC5D6F">
              <w:rPr>
                <w:sz w:val="18"/>
                <w:lang w:val="es-MX"/>
              </w:rPr>
              <w:t>2.6421</w:t>
            </w:r>
            <w:r w:rsidRPr="00FC5D6F">
              <w:rPr>
                <w:rFonts w:eastAsiaTheme="minorEastAsia" w:hint="eastAsia"/>
                <w:sz w:val="18"/>
                <w:lang w:val="es-MX" w:eastAsia="zh-CN"/>
              </w:rPr>
              <w:t xml:space="preserve"> </w:t>
            </w:r>
            <w:r w:rsidRPr="00FC5D6F">
              <w:rPr>
                <w:sz w:val="18"/>
                <w:lang w:val="es-MX"/>
              </w:rPr>
              <w:t xml:space="preserve">(9.36 </w:t>
            </w:r>
            <w:r w:rsidRPr="00FC5D6F">
              <w:rPr>
                <w:kern w:val="2"/>
                <w:szCs w:val="21"/>
              </w:rPr>
              <w:t>×</w:t>
            </w:r>
            <w:r w:rsidRPr="00FC5D6F">
              <w:rPr>
                <w:sz w:val="18"/>
                <w:lang w:val="es-MX"/>
              </w:rPr>
              <w:t xml:space="preserve"> 10</w:t>
            </w:r>
            <w:r w:rsidRPr="00FC5D6F">
              <w:rPr>
                <w:sz w:val="18"/>
                <w:vertAlign w:val="superscript"/>
                <w:lang w:val="es-MX"/>
              </w:rPr>
              <w:t>-1</w:t>
            </w:r>
            <w:r w:rsidRPr="00FC5D6F">
              <w:rPr>
                <w:sz w:val="18"/>
                <w:lang w:val="es-MX"/>
              </w:rPr>
              <w:t>)</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acc>
                  <m:accPr>
                    <m:ctrlPr>
                      <w:rPr>
                        <w:rFonts w:ascii="Cambria Math" w:eastAsia="Calibri"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6</m:t>
                        </m:r>
                      </m:sub>
                    </m:sSub>
                    <m:ctrlPr>
                      <w:rPr>
                        <w:rFonts w:ascii="Cambria Math" w:hAnsi="Cambria Math"/>
                        <w:i/>
                        <w:sz w:val="18"/>
                        <w:lang w:val="es-MX" w:eastAsia="es-MX"/>
                      </w:rPr>
                    </m:ctrlPr>
                  </m:e>
                </m:acc>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left w:val="nil"/>
            </w:tcBorders>
            <w:tcMar>
              <w:left w:w="28" w:type="dxa"/>
              <w:right w:w="28" w:type="dxa"/>
            </w:tcMar>
            <w:vAlign w:val="center"/>
          </w:tcPr>
          <w:p w:rsidR="00F214D0" w:rsidRPr="00FC5D6F" w:rsidRDefault="00F214D0" w:rsidP="0012423F">
            <w:pPr>
              <w:pStyle w:val="2011-13"/>
              <w:widowControl w:val="0"/>
              <w:tabs>
                <w:tab w:val="decimal" w:pos="200"/>
              </w:tabs>
              <w:snapToGrid w:val="0"/>
              <w:ind w:firstLineChars="0" w:firstLine="0"/>
              <w:rPr>
                <w:sz w:val="18"/>
                <w:lang w:val="es-MX"/>
              </w:rPr>
            </w:pPr>
            <w:r w:rsidRPr="00FC5D6F">
              <w:rPr>
                <w:sz w:val="18"/>
                <w:lang w:val="es-MX"/>
              </w:rPr>
              <w:t>-1.2019</w:t>
            </w:r>
            <w:r w:rsidRPr="00FC5D6F">
              <w:rPr>
                <w:rFonts w:eastAsiaTheme="minorEastAsia" w:hint="eastAsia"/>
                <w:sz w:val="18"/>
                <w:lang w:val="es-MX" w:eastAsia="zh-CN"/>
              </w:rPr>
              <w:t xml:space="preserve"> </w:t>
            </w:r>
            <w:r w:rsidRPr="00FC5D6F">
              <w:rPr>
                <w:sz w:val="18"/>
                <w:lang w:val="es-MX"/>
              </w:rPr>
              <w:t xml:space="preserve">(1.26 </w:t>
            </w:r>
            <w:r w:rsidRPr="00FC5D6F">
              <w:rPr>
                <w:kern w:val="2"/>
                <w:szCs w:val="21"/>
              </w:rPr>
              <w:t>×</w:t>
            </w:r>
            <w:r w:rsidRPr="00FC5D6F">
              <w:rPr>
                <w:sz w:val="18"/>
                <w:lang w:val="es-MX"/>
              </w:rPr>
              <w:t xml:space="preserve"> 10</w:t>
            </w:r>
            <w:r w:rsidRPr="00FC5D6F">
              <w:rPr>
                <w:sz w:val="18"/>
                <w:vertAlign w:val="superscript"/>
                <w:lang w:val="es-MX"/>
              </w:rPr>
              <w:t>-1</w:t>
            </w:r>
            <w:r w:rsidRPr="00FC5D6F">
              <w:rPr>
                <w:sz w:val="18"/>
                <w:lang w:val="es-MX"/>
              </w:rPr>
              <w:t>)</w:t>
            </w:r>
          </w:p>
        </w:tc>
      </w:tr>
      <w:tr w:rsidR="00F214D0" w:rsidRPr="00FC5D6F" w:rsidTr="00F214D0">
        <w:trPr>
          <w:trHeight w:val="255"/>
          <w:jc w:val="center"/>
        </w:trPr>
        <w:tc>
          <w:tcPr>
            <w:tcW w:w="1134" w:type="dxa"/>
            <w:tcBorders>
              <w:bottom w:val="single" w:sz="12" w:space="0" w:color="000000"/>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acc>
                  <m:accPr>
                    <m:ctrlPr>
                      <w:rPr>
                        <w:rFonts w:ascii="Cambria Math" w:eastAsia="Calibri" w:hAnsi="Cambria Math"/>
                        <w:i/>
                        <w:sz w:val="18"/>
                        <w:lang w:val="es-MX" w:eastAsia="es-MX"/>
                      </w:rPr>
                    </m:ctrlPr>
                  </m:accPr>
                  <m:e>
                    <m:sSub>
                      <m:sSubPr>
                        <m:ctrlPr>
                          <w:rPr>
                            <w:rFonts w:ascii="Cambria Math" w:hAnsi="Cambria Math"/>
                            <w:i/>
                            <w:sz w:val="18"/>
                            <w:lang w:val="es-MX" w:eastAsia="es-MX"/>
                          </w:rPr>
                        </m:ctrlPr>
                      </m:sSubPr>
                      <m:e>
                        <m:r>
                          <w:rPr>
                            <w:rFonts w:ascii="Cambria Math" w:hAnsi="Cambria Math"/>
                            <w:sz w:val="18"/>
                            <w:lang w:val="es-MX" w:eastAsia="es-MX"/>
                          </w:rPr>
                          <m:t>β</m:t>
                        </m:r>
                      </m:e>
                      <m:sub>
                        <m:r>
                          <w:rPr>
                            <w:rFonts w:ascii="Cambria Math"/>
                            <w:sz w:val="18"/>
                            <w:lang w:val="es-MX" w:eastAsia="es-MX"/>
                          </w:rPr>
                          <m:t>7</m:t>
                        </m:r>
                      </m:sub>
                    </m:sSub>
                    <m:ctrlPr>
                      <w:rPr>
                        <w:rFonts w:ascii="Cambria Math" w:hAnsi="Cambria Math"/>
                        <w:i/>
                        <w:sz w:val="18"/>
                        <w:lang w:val="es-MX" w:eastAsia="es-MX"/>
                      </w:rPr>
                    </m:ctrlPr>
                  </m:e>
                </m:acc>
              </m:oMath>
            </m:oMathPara>
          </w:p>
        </w:tc>
        <w:tc>
          <w:tcPr>
            <w:tcW w:w="3192" w:type="dxa"/>
            <w:tcBorders>
              <w:left w:val="nil"/>
              <w:bottom w:val="single" w:sz="12" w:space="0" w:color="000000"/>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left w:val="nil"/>
              <w:bottom w:val="single" w:sz="12" w:space="0" w:color="000000"/>
            </w:tcBorders>
            <w:tcMar>
              <w:left w:w="28" w:type="dxa"/>
              <w:right w:w="28" w:type="dxa"/>
            </w:tcMar>
            <w:vAlign w:val="center"/>
          </w:tcPr>
          <w:p w:rsidR="00F214D0" w:rsidRPr="00FC5D6F" w:rsidRDefault="00F214D0" w:rsidP="0012423F">
            <w:pPr>
              <w:pStyle w:val="2011-13"/>
              <w:widowControl w:val="0"/>
              <w:tabs>
                <w:tab w:val="decimal" w:pos="200"/>
              </w:tabs>
              <w:snapToGrid w:val="0"/>
              <w:ind w:firstLineChars="0" w:firstLine="0"/>
              <w:rPr>
                <w:sz w:val="18"/>
                <w:lang w:val="es-MX"/>
              </w:rPr>
            </w:pPr>
            <w:r w:rsidRPr="00FC5D6F">
              <w:rPr>
                <w:sz w:val="18"/>
                <w:lang w:val="es-MX"/>
              </w:rPr>
              <w:t>1.4989</w:t>
            </w:r>
            <w:r w:rsidRPr="00FC5D6F">
              <w:rPr>
                <w:rFonts w:eastAsiaTheme="minorEastAsia" w:hint="eastAsia"/>
                <w:sz w:val="18"/>
                <w:lang w:val="es-MX" w:eastAsia="zh-CN"/>
              </w:rPr>
              <w:t xml:space="preserve"> </w:t>
            </w:r>
            <w:r w:rsidRPr="00FC5D6F">
              <w:rPr>
                <w:sz w:val="18"/>
                <w:lang w:val="es-MX"/>
              </w:rPr>
              <w:t xml:space="preserve">(3.31 </w:t>
            </w:r>
            <w:r w:rsidRPr="00FC5D6F">
              <w:rPr>
                <w:kern w:val="2"/>
                <w:szCs w:val="21"/>
              </w:rPr>
              <w:t>×</w:t>
            </w:r>
            <w:r w:rsidRPr="00FC5D6F">
              <w:rPr>
                <w:sz w:val="18"/>
                <w:lang w:val="es-MX"/>
              </w:rPr>
              <w:t xml:space="preserve"> 10</w:t>
            </w:r>
            <w:r w:rsidRPr="00FC5D6F">
              <w:rPr>
                <w:sz w:val="18"/>
                <w:vertAlign w:val="superscript"/>
                <w:lang w:val="es-MX"/>
              </w:rPr>
              <w:t>-1</w:t>
            </w:r>
            <w:r w:rsidRPr="00FC5D6F">
              <w:rPr>
                <w:sz w:val="18"/>
                <w:lang w:val="es-MX"/>
              </w:rPr>
              <w:t>)</w:t>
            </w:r>
          </w:p>
        </w:tc>
      </w:tr>
    </w:tbl>
    <w:p w:rsidR="0012423F" w:rsidRPr="00FC5D6F" w:rsidRDefault="0012423F" w:rsidP="0012423F">
      <w:pPr>
        <w:pStyle w:val="2011-13"/>
        <w:widowControl w:val="0"/>
        <w:snapToGrid w:val="0"/>
        <w:ind w:firstLineChars="0" w:firstLine="0"/>
        <w:rPr>
          <w:rFonts w:eastAsiaTheme="minorEastAsia"/>
          <w:sz w:val="12"/>
          <w:szCs w:val="12"/>
          <w:lang w:eastAsia="zh-CN"/>
        </w:rPr>
      </w:pPr>
    </w:p>
    <w:p w:rsidR="0012423F" w:rsidRPr="00FC5D6F" w:rsidRDefault="0012423F" w:rsidP="0012423F">
      <w:pPr>
        <w:pStyle w:val="2011-13"/>
        <w:widowControl w:val="0"/>
        <w:ind w:firstLineChars="0" w:firstLine="0"/>
        <w:rPr>
          <w:b/>
          <w:sz w:val="18"/>
        </w:rPr>
      </w:pPr>
      <w:r w:rsidRPr="00FC5D6F">
        <w:rPr>
          <w:b/>
          <w:sz w:val="18"/>
        </w:rPr>
        <w:t>Table 5</w:t>
      </w:r>
      <w:r w:rsidRPr="00FC5D6F">
        <w:rPr>
          <w:rFonts w:eastAsiaTheme="minorEastAsia" w:hint="eastAsia"/>
          <w:b/>
          <w:sz w:val="18"/>
          <w:lang w:eastAsia="zh-CN"/>
        </w:rPr>
        <w:t xml:space="preserve">  </w:t>
      </w:r>
      <w:r w:rsidRPr="00FC5D6F">
        <w:rPr>
          <w:b/>
          <w:sz w:val="18"/>
        </w:rPr>
        <w:t>Nested models of interest with the covariates.</w:t>
      </w:r>
    </w:p>
    <w:tbl>
      <w:tblPr>
        <w:tblW w:w="9639" w:type="dxa"/>
        <w:jc w:val="center"/>
        <w:tblBorders>
          <w:top w:val="single" w:sz="4" w:space="0" w:color="000000"/>
          <w:bottom w:val="single" w:sz="4" w:space="0" w:color="000000"/>
        </w:tblBorders>
        <w:tblLook w:val="00A0"/>
      </w:tblPr>
      <w:tblGrid>
        <w:gridCol w:w="1134"/>
        <w:gridCol w:w="3192"/>
        <w:gridCol w:w="5313"/>
      </w:tblGrid>
      <w:tr w:rsidR="0012423F" w:rsidRPr="00FC5D6F" w:rsidTr="00F214D0">
        <w:trPr>
          <w:trHeight w:val="255"/>
          <w:jc w:val="center"/>
        </w:trPr>
        <w:tc>
          <w:tcPr>
            <w:tcW w:w="1134" w:type="dxa"/>
            <w:tcBorders>
              <w:top w:val="single" w:sz="12" w:space="0" w:color="000000"/>
              <w:bottom w:val="single" w:sz="4" w:space="0" w:color="000000"/>
              <w:right w:val="nil"/>
            </w:tcBorders>
            <w:tcMar>
              <w:left w:w="28" w:type="dxa"/>
              <w:right w:w="28" w:type="dxa"/>
            </w:tcMar>
            <w:vAlign w:val="center"/>
          </w:tcPr>
          <w:p w:rsidR="0012423F" w:rsidRPr="00FC5D6F" w:rsidRDefault="0012423F" w:rsidP="0012423F">
            <w:pPr>
              <w:pStyle w:val="2011-13"/>
              <w:widowControl w:val="0"/>
              <w:snapToGrid w:val="0"/>
              <w:ind w:firstLineChars="0" w:firstLine="0"/>
              <w:rPr>
                <w:sz w:val="18"/>
                <w:lang w:val="es-MX"/>
              </w:rPr>
            </w:pPr>
            <w:r w:rsidRPr="00FC5D6F">
              <w:rPr>
                <w:sz w:val="18"/>
                <w:lang w:val="es-MX"/>
              </w:rPr>
              <w:t>Models</w:t>
            </w:r>
          </w:p>
        </w:tc>
        <w:tc>
          <w:tcPr>
            <w:tcW w:w="3192" w:type="dxa"/>
            <w:tcBorders>
              <w:top w:val="single" w:sz="12" w:space="0" w:color="000000"/>
              <w:left w:val="nil"/>
              <w:bottom w:val="single" w:sz="4" w:space="0" w:color="000000"/>
              <w:right w:val="nil"/>
            </w:tcBorders>
            <w:vAlign w:val="center"/>
          </w:tcPr>
          <w:p w:rsidR="0012423F" w:rsidRPr="00FC5D6F" w:rsidRDefault="0012423F" w:rsidP="0012423F">
            <w:pPr>
              <w:pStyle w:val="2011-13"/>
              <w:widowControl w:val="0"/>
              <w:snapToGrid w:val="0"/>
              <w:ind w:firstLineChars="0" w:firstLine="0"/>
              <w:rPr>
                <w:sz w:val="18"/>
                <w:lang w:val="es-MX"/>
              </w:rPr>
            </w:pPr>
          </w:p>
        </w:tc>
        <w:tc>
          <w:tcPr>
            <w:tcW w:w="5313" w:type="dxa"/>
            <w:tcBorders>
              <w:top w:val="single" w:sz="12" w:space="0" w:color="000000"/>
              <w:left w:val="nil"/>
              <w:bottom w:val="single" w:sz="4" w:space="0" w:color="000000"/>
            </w:tcBorders>
            <w:tcMar>
              <w:left w:w="28" w:type="dxa"/>
              <w:right w:w="28" w:type="dxa"/>
            </w:tcMar>
            <w:vAlign w:val="center"/>
          </w:tcPr>
          <w:p w:rsidR="0012423F" w:rsidRPr="00FC5D6F" w:rsidRDefault="000D4B41" w:rsidP="0012423F">
            <w:pPr>
              <w:pStyle w:val="2011-13"/>
              <w:widowControl w:val="0"/>
              <w:snapToGrid w:val="0"/>
              <w:ind w:firstLineChars="0" w:firstLine="0"/>
              <w:rPr>
                <w:sz w:val="18"/>
                <w:lang w:val="es-MX"/>
              </w:rPr>
            </w:pPr>
            <w:r w:rsidRPr="00FC5D6F">
              <w:rPr>
                <w:sz w:val="18"/>
                <w:lang w:val="es-MX"/>
              </w:rPr>
              <w:t>Cov</w:t>
            </w:r>
            <w:r w:rsidR="0012423F" w:rsidRPr="00FC5D6F">
              <w:rPr>
                <w:sz w:val="18"/>
                <w:lang w:val="es-MX"/>
              </w:rPr>
              <w:t>ariates</w:t>
            </w:r>
          </w:p>
        </w:tc>
      </w:tr>
      <w:tr w:rsidR="00F214D0" w:rsidRPr="00FC5D6F" w:rsidTr="00F214D0">
        <w:trPr>
          <w:trHeight w:val="255"/>
          <w:jc w:val="center"/>
        </w:trPr>
        <w:tc>
          <w:tcPr>
            <w:tcW w:w="1134" w:type="dxa"/>
            <w:tcBorders>
              <w:top w:val="single" w:sz="4" w:space="0" w:color="000000"/>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A</m:t>
                    </m:r>
                    <m:ctrlPr>
                      <w:rPr>
                        <w:rFonts w:ascii="Cambria Math" w:hAnsi="Cambria Math"/>
                        <w:i/>
                        <w:sz w:val="18"/>
                        <w:lang w:val="es-MX"/>
                      </w:rPr>
                    </m:ctrlPr>
                  </m:sub>
                </m:sSub>
              </m:oMath>
            </m:oMathPara>
          </w:p>
        </w:tc>
        <w:tc>
          <w:tcPr>
            <w:tcW w:w="3192" w:type="dxa"/>
            <w:tcBorders>
              <w:top w:val="single" w:sz="4" w:space="0" w:color="000000"/>
              <w:left w:val="nil"/>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top w:val="single" w:sz="4" w:space="0" w:color="000000"/>
              <w:left w:val="nil"/>
            </w:tcBorders>
            <w:tcMar>
              <w:left w:w="28" w:type="dxa"/>
              <w:right w:w="28" w:type="dxa"/>
            </w:tcMar>
            <w:vAlign w:val="center"/>
          </w:tcPr>
          <w:p w:rsidR="00F214D0" w:rsidRPr="00FC5D6F" w:rsidRDefault="00F214D0" w:rsidP="0012423F">
            <w:pPr>
              <w:pStyle w:val="2011-13"/>
              <w:widowControl w:val="0"/>
              <w:snapToGrid w:val="0"/>
              <w:ind w:firstLineChars="0" w:firstLine="0"/>
              <w:rPr>
                <w:sz w:val="18"/>
                <w:lang w:val="es-MX"/>
              </w:rPr>
            </w:pPr>
            <w:r w:rsidRPr="00FC5D6F">
              <w:rPr>
                <w:i/>
                <w:sz w:val="18"/>
                <w:lang w:val="es-MX"/>
              </w:rPr>
              <w:t>t</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B</m:t>
                    </m:r>
                    <m:ctrlPr>
                      <w:rPr>
                        <w:rFonts w:ascii="Cambria Math" w:hAnsi="Cambria Math"/>
                        <w:i/>
                        <w:sz w:val="18"/>
                        <w:lang w:val="es-MX"/>
                      </w:rPr>
                    </m:ctrlPr>
                  </m:sub>
                </m:sSub>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left w:val="nil"/>
            </w:tcBorders>
            <w:tcMar>
              <w:left w:w="28" w:type="dxa"/>
              <w:right w:w="28" w:type="dxa"/>
            </w:tcMar>
            <w:vAlign w:val="center"/>
          </w:tcPr>
          <w:p w:rsidR="00F214D0" w:rsidRPr="00FC5D6F" w:rsidRDefault="00F214D0" w:rsidP="0012423F">
            <w:pPr>
              <w:pStyle w:val="2011-13"/>
              <w:widowControl w:val="0"/>
              <w:snapToGrid w:val="0"/>
              <w:ind w:firstLineChars="0" w:firstLine="0"/>
              <w:rPr>
                <w:sz w:val="18"/>
                <w:lang w:val="es-MX"/>
              </w:rPr>
            </w:pPr>
            <w:r w:rsidRPr="00FC5D6F">
              <w:rPr>
                <w:i/>
                <w:sz w:val="18"/>
                <w:lang w:val="es-MX"/>
              </w:rPr>
              <w:t>t and tmp</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jc w:val="left"/>
              <w:rPr>
                <w:sz w:val="18"/>
                <w:lang w:val="es-MX"/>
              </w:rPr>
            </w:pPr>
            <m:oMathPara>
              <m:oMathParaPr>
                <m:jc m:val="left"/>
              </m:oMathPara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c</m:t>
                    </m:r>
                    <m:ctrlPr>
                      <w:rPr>
                        <w:rFonts w:ascii="Cambria Math" w:hAnsi="Cambria Math"/>
                        <w:i/>
                        <w:sz w:val="18"/>
                        <w:lang w:val="es-MX"/>
                      </w:rPr>
                    </m:ctrlPr>
                  </m:sub>
                </m:sSub>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jc w:val="left"/>
              <w:rPr>
                <w:sz w:val="18"/>
                <w:lang w:val="es-MX"/>
              </w:rPr>
            </w:pPr>
          </w:p>
        </w:tc>
        <w:tc>
          <w:tcPr>
            <w:tcW w:w="5313" w:type="dxa"/>
            <w:tcBorders>
              <w:left w:val="nil"/>
            </w:tcBorders>
            <w:tcMar>
              <w:left w:w="28" w:type="dxa"/>
              <w:right w:w="28" w:type="dxa"/>
            </w:tcMar>
            <w:vAlign w:val="center"/>
          </w:tcPr>
          <w:p w:rsidR="00F214D0" w:rsidRPr="00FC5D6F" w:rsidRDefault="00F214D0" w:rsidP="0012423F">
            <w:pPr>
              <w:pStyle w:val="2011-13"/>
              <w:widowControl w:val="0"/>
              <w:snapToGrid w:val="0"/>
              <w:ind w:firstLineChars="0" w:firstLine="0"/>
              <w:rPr>
                <w:sz w:val="18"/>
                <w:lang w:val="es-MX"/>
              </w:rPr>
            </w:pPr>
            <w:r w:rsidRPr="00FC5D6F">
              <w:rPr>
                <w:i/>
                <w:sz w:val="18"/>
                <w:lang w:val="es-MX"/>
              </w:rPr>
              <w:t>t, tmp</w:t>
            </w:r>
            <w:r w:rsidRPr="00FC5D6F">
              <w:rPr>
                <w:rFonts w:eastAsiaTheme="minorEastAsia" w:hint="eastAsia"/>
                <w:i/>
                <w:sz w:val="18"/>
                <w:lang w:val="es-MX" w:eastAsia="zh-CN"/>
              </w:rPr>
              <w:t xml:space="preserve"> </w:t>
            </w:r>
            <w:r w:rsidRPr="00FC5D6F">
              <w:rPr>
                <w:sz w:val="18"/>
                <w:lang w:val="es-MX"/>
              </w:rPr>
              <w:t>and</w:t>
            </w:r>
            <w:r w:rsidRPr="00FC5D6F">
              <w:rPr>
                <w:rFonts w:eastAsiaTheme="minorEastAsia" w:hint="eastAsia"/>
                <w:sz w:val="18"/>
                <w:lang w:val="es-MX" w:eastAsia="zh-CN"/>
              </w:rPr>
              <w:t xml:space="preserve"> </w:t>
            </w:r>
            <w:r w:rsidRPr="00FC5D6F">
              <w:rPr>
                <w:i/>
                <w:sz w:val="18"/>
                <w:lang w:val="es-MX"/>
              </w:rPr>
              <w:t>NO</w:t>
            </w:r>
            <w:r w:rsidRPr="00FC5D6F">
              <w:rPr>
                <w:i/>
                <w:sz w:val="18"/>
                <w:vertAlign w:val="subscript"/>
                <w:lang w:val="es-MX"/>
              </w:rPr>
              <w:t>2</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jc w:val="left"/>
              <w:rPr>
                <w:sz w:val="18"/>
                <w:lang w:val="es-MX"/>
              </w:rPr>
            </w:pPr>
            <m:oMathPara>
              <m:oMathParaPr>
                <m:jc m:val="left"/>
              </m:oMathPara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D</m:t>
                    </m:r>
                    <m:ctrlPr>
                      <w:rPr>
                        <w:rFonts w:ascii="Cambria Math" w:hAnsi="Cambria Math"/>
                        <w:i/>
                        <w:sz w:val="18"/>
                        <w:lang w:val="es-MX"/>
                      </w:rPr>
                    </m:ctrlPr>
                  </m:sub>
                </m:sSub>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jc w:val="left"/>
              <w:rPr>
                <w:sz w:val="18"/>
                <w:lang w:val="es-MX"/>
              </w:rPr>
            </w:pPr>
          </w:p>
        </w:tc>
        <w:tc>
          <w:tcPr>
            <w:tcW w:w="5313" w:type="dxa"/>
            <w:tcBorders>
              <w:left w:val="nil"/>
            </w:tcBorders>
            <w:tcMar>
              <w:left w:w="28" w:type="dxa"/>
              <w:right w:w="28" w:type="dxa"/>
            </w:tcMar>
            <w:vAlign w:val="center"/>
          </w:tcPr>
          <w:p w:rsidR="00F214D0" w:rsidRPr="00FC5D6F" w:rsidRDefault="00F214D0" w:rsidP="0012423F">
            <w:pPr>
              <w:pStyle w:val="2011-13"/>
              <w:widowControl w:val="0"/>
              <w:snapToGrid w:val="0"/>
              <w:ind w:firstLineChars="0" w:firstLine="0"/>
              <w:rPr>
                <w:sz w:val="18"/>
              </w:rPr>
            </w:pPr>
            <w:r w:rsidRPr="00FC5D6F">
              <w:rPr>
                <w:i/>
                <w:sz w:val="18"/>
              </w:rPr>
              <w:t>t, tmp, NO</w:t>
            </w:r>
            <w:r w:rsidRPr="00FC5D6F">
              <w:rPr>
                <w:i/>
                <w:sz w:val="18"/>
                <w:vertAlign w:val="subscript"/>
              </w:rPr>
              <w:t>2</w:t>
            </w:r>
            <w:r w:rsidRPr="00FC5D6F">
              <w:rPr>
                <w:rFonts w:eastAsiaTheme="minorEastAsia" w:hint="eastAsia"/>
                <w:i/>
                <w:sz w:val="18"/>
                <w:vertAlign w:val="subscript"/>
                <w:lang w:eastAsia="zh-CN"/>
              </w:rPr>
              <w:t xml:space="preserve"> </w:t>
            </w:r>
            <w:r w:rsidRPr="00FC5D6F">
              <w:rPr>
                <w:i/>
                <w:sz w:val="18"/>
              </w:rPr>
              <w:t>and wsp</w:t>
            </w:r>
          </w:p>
        </w:tc>
      </w:tr>
      <w:tr w:rsidR="00F214D0" w:rsidRPr="00FC5D6F" w:rsidTr="00F214D0">
        <w:trPr>
          <w:trHeight w:val="255"/>
          <w:jc w:val="center"/>
        </w:trPr>
        <w:tc>
          <w:tcPr>
            <w:tcW w:w="1134" w:type="dxa"/>
            <w:tcBorders>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E</m:t>
                    </m:r>
                    <m:ctrlPr>
                      <w:rPr>
                        <w:rFonts w:ascii="Cambria Math" w:hAnsi="Cambria Math"/>
                        <w:i/>
                        <w:sz w:val="18"/>
                        <w:lang w:val="es-MX"/>
                      </w:rPr>
                    </m:ctrlPr>
                  </m:sub>
                </m:sSub>
              </m:oMath>
            </m:oMathPara>
          </w:p>
        </w:tc>
        <w:tc>
          <w:tcPr>
            <w:tcW w:w="3192" w:type="dxa"/>
            <w:tcBorders>
              <w:left w:val="nil"/>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left w:val="nil"/>
            </w:tcBorders>
            <w:tcMar>
              <w:left w:w="28" w:type="dxa"/>
              <w:right w:w="28" w:type="dxa"/>
            </w:tcMar>
            <w:vAlign w:val="center"/>
          </w:tcPr>
          <w:p w:rsidR="00F214D0" w:rsidRPr="00FC5D6F" w:rsidRDefault="00F214D0" w:rsidP="002B4CE9">
            <w:pPr>
              <w:pStyle w:val="2011-13"/>
              <w:widowControl w:val="0"/>
              <w:snapToGrid w:val="0"/>
              <w:ind w:firstLineChars="0" w:firstLine="0"/>
              <w:rPr>
                <w:sz w:val="18"/>
              </w:rPr>
            </w:pPr>
            <w:r w:rsidRPr="00FC5D6F">
              <w:rPr>
                <w:i/>
                <w:sz w:val="18"/>
              </w:rPr>
              <w:t>t, tmp, NO</w:t>
            </w:r>
            <w:r w:rsidRPr="00FC5D6F">
              <w:rPr>
                <w:i/>
                <w:sz w:val="18"/>
                <w:vertAlign w:val="subscript"/>
              </w:rPr>
              <w:t>2</w:t>
            </w:r>
            <w:r w:rsidRPr="00FC5D6F">
              <w:rPr>
                <w:rFonts w:eastAsiaTheme="minorEastAsia" w:hint="eastAsia"/>
                <w:i/>
                <w:sz w:val="18"/>
                <w:lang w:eastAsia="zh-CN"/>
              </w:rPr>
              <w:t xml:space="preserve">, </w:t>
            </w:r>
            <w:r w:rsidRPr="00FC5D6F">
              <w:rPr>
                <w:i/>
                <w:sz w:val="18"/>
              </w:rPr>
              <w:t>wsp</w:t>
            </w:r>
            <w:r w:rsidRPr="00FC5D6F">
              <w:rPr>
                <w:rFonts w:eastAsiaTheme="minorEastAsia" w:hint="eastAsia"/>
                <w:i/>
                <w:sz w:val="18"/>
                <w:lang w:eastAsia="zh-CN"/>
              </w:rPr>
              <w:t xml:space="preserve"> </w:t>
            </w:r>
            <w:r w:rsidRPr="00FC5D6F">
              <w:rPr>
                <w:i/>
                <w:sz w:val="18"/>
              </w:rPr>
              <w:t>and</w:t>
            </w:r>
            <w:r w:rsidRPr="00FC5D6F">
              <w:rPr>
                <w:rFonts w:eastAsiaTheme="minorEastAsia" w:hint="eastAsia"/>
                <w:i/>
                <w:sz w:val="18"/>
                <w:lang w:eastAsia="zh-CN"/>
              </w:rPr>
              <w:t xml:space="preserve"> </w:t>
            </w:r>
            <w:r w:rsidRPr="00FC5D6F">
              <w:rPr>
                <w:i/>
                <w:sz w:val="18"/>
              </w:rPr>
              <w:t>SO</w:t>
            </w:r>
            <w:r w:rsidRPr="00FC5D6F">
              <w:rPr>
                <w:i/>
                <w:sz w:val="18"/>
                <w:vertAlign w:val="subscript"/>
              </w:rPr>
              <w:t>2</w:t>
            </w:r>
          </w:p>
        </w:tc>
      </w:tr>
      <w:tr w:rsidR="00F214D0" w:rsidRPr="00FC5D6F" w:rsidTr="00F214D0">
        <w:trPr>
          <w:trHeight w:val="255"/>
          <w:jc w:val="center"/>
        </w:trPr>
        <w:tc>
          <w:tcPr>
            <w:tcW w:w="1134" w:type="dxa"/>
            <w:tcBorders>
              <w:bottom w:val="single" w:sz="12" w:space="0" w:color="000000"/>
              <w:right w:val="nil"/>
            </w:tcBorders>
            <w:tcMar>
              <w:left w:w="28" w:type="dxa"/>
              <w:right w:w="28" w:type="dxa"/>
            </w:tcMar>
            <w:vAlign w:val="center"/>
          </w:tcPr>
          <w:p w:rsidR="00F214D0" w:rsidRPr="00FC5D6F" w:rsidRDefault="00CA1430" w:rsidP="00F214D0">
            <w:pPr>
              <w:pStyle w:val="2011-13"/>
              <w:widowControl w:val="0"/>
              <w:snapToGrid w:val="0"/>
              <w:ind w:firstLineChars="0" w:firstLine="0"/>
              <w:rPr>
                <w:sz w:val="18"/>
                <w:lang w:val="es-MX"/>
              </w:rPr>
            </w:pPr>
            <m:oMathPara>
              <m:oMathParaPr>
                <m:jc m:val="left"/>
              </m:oMathPara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G</m:t>
                    </m:r>
                    <m:ctrlPr>
                      <w:rPr>
                        <w:rFonts w:ascii="Cambria Math" w:hAnsi="Cambria Math"/>
                        <w:i/>
                        <w:sz w:val="18"/>
                        <w:lang w:val="es-MX"/>
                      </w:rPr>
                    </m:ctrlPr>
                  </m:sub>
                </m:sSub>
              </m:oMath>
            </m:oMathPara>
          </w:p>
        </w:tc>
        <w:tc>
          <w:tcPr>
            <w:tcW w:w="3192" w:type="dxa"/>
            <w:tcBorders>
              <w:left w:val="nil"/>
              <w:bottom w:val="single" w:sz="12" w:space="0" w:color="000000"/>
              <w:right w:val="nil"/>
            </w:tcBorders>
            <w:vAlign w:val="center"/>
          </w:tcPr>
          <w:p w:rsidR="00F214D0" w:rsidRPr="00FC5D6F" w:rsidRDefault="00F214D0" w:rsidP="0012423F">
            <w:pPr>
              <w:pStyle w:val="2011-13"/>
              <w:widowControl w:val="0"/>
              <w:snapToGrid w:val="0"/>
              <w:ind w:firstLineChars="0" w:firstLine="0"/>
              <w:rPr>
                <w:sz w:val="18"/>
                <w:lang w:val="es-MX"/>
              </w:rPr>
            </w:pPr>
          </w:p>
        </w:tc>
        <w:tc>
          <w:tcPr>
            <w:tcW w:w="5313" w:type="dxa"/>
            <w:tcBorders>
              <w:left w:val="nil"/>
              <w:bottom w:val="single" w:sz="12" w:space="0" w:color="000000"/>
            </w:tcBorders>
            <w:tcMar>
              <w:left w:w="28" w:type="dxa"/>
              <w:right w:w="28" w:type="dxa"/>
            </w:tcMar>
            <w:vAlign w:val="center"/>
          </w:tcPr>
          <w:p w:rsidR="00F214D0" w:rsidRPr="00FC5D6F" w:rsidRDefault="00F214D0" w:rsidP="0012423F">
            <w:pPr>
              <w:pStyle w:val="2011-13"/>
              <w:widowControl w:val="0"/>
              <w:snapToGrid w:val="0"/>
              <w:ind w:firstLineChars="0" w:firstLine="0"/>
              <w:rPr>
                <w:sz w:val="18"/>
              </w:rPr>
            </w:pPr>
            <w:r w:rsidRPr="00FC5D6F">
              <w:rPr>
                <w:i/>
                <w:sz w:val="18"/>
              </w:rPr>
              <w:t>t, tmp, NO</w:t>
            </w:r>
            <w:r w:rsidRPr="00FC5D6F">
              <w:rPr>
                <w:i/>
                <w:sz w:val="18"/>
                <w:vertAlign w:val="subscript"/>
              </w:rPr>
              <w:t>2</w:t>
            </w:r>
            <w:r w:rsidRPr="00FC5D6F">
              <w:rPr>
                <w:rFonts w:eastAsiaTheme="minorEastAsia" w:hint="eastAsia"/>
                <w:i/>
                <w:sz w:val="18"/>
                <w:lang w:eastAsia="zh-CN"/>
              </w:rPr>
              <w:t xml:space="preserve">, </w:t>
            </w:r>
            <w:r w:rsidRPr="00FC5D6F">
              <w:rPr>
                <w:i/>
                <w:sz w:val="18"/>
              </w:rPr>
              <w:t>wsp, SO</w:t>
            </w:r>
            <w:r w:rsidRPr="00FC5D6F">
              <w:rPr>
                <w:i/>
                <w:sz w:val="18"/>
                <w:vertAlign w:val="subscript"/>
              </w:rPr>
              <w:t>2</w:t>
            </w:r>
            <w:r w:rsidRPr="00FC5D6F">
              <w:rPr>
                <w:rFonts w:eastAsiaTheme="minorEastAsia" w:hint="eastAsia"/>
                <w:i/>
                <w:sz w:val="18"/>
                <w:lang w:eastAsia="zh-CN"/>
              </w:rPr>
              <w:t xml:space="preserve"> </w:t>
            </w:r>
            <w:r w:rsidRPr="00FC5D6F">
              <w:rPr>
                <w:sz w:val="18"/>
              </w:rPr>
              <w:t xml:space="preserve">and </w:t>
            </w:r>
            <w:r w:rsidRPr="00FC5D6F">
              <w:rPr>
                <w:i/>
                <w:sz w:val="18"/>
              </w:rPr>
              <w:t>CO</w:t>
            </w:r>
          </w:p>
        </w:tc>
      </w:tr>
    </w:tbl>
    <w:p w:rsidR="0012423F" w:rsidRPr="00FC5D6F" w:rsidRDefault="0012423F" w:rsidP="005A3721">
      <w:pPr>
        <w:pStyle w:val="2011-13"/>
        <w:widowControl w:val="0"/>
        <w:snapToGrid w:val="0"/>
        <w:ind w:firstLineChars="0" w:firstLine="0"/>
        <w:rPr>
          <w:rFonts w:eastAsiaTheme="minorEastAsia"/>
          <w:sz w:val="12"/>
          <w:szCs w:val="12"/>
          <w:lang w:eastAsia="zh-CN"/>
        </w:rPr>
      </w:pPr>
    </w:p>
    <w:p w:rsidR="004D5355" w:rsidRPr="00FC5D6F" w:rsidRDefault="004D5355" w:rsidP="005A3721">
      <w:pPr>
        <w:pStyle w:val="2011-13"/>
        <w:widowControl w:val="0"/>
        <w:ind w:firstLine="210"/>
        <w:rPr>
          <w:szCs w:val="21"/>
        </w:rPr>
        <w:sectPr w:rsidR="004D5355" w:rsidRPr="00FC5D6F" w:rsidSect="009C6978">
          <w:type w:val="continuous"/>
          <w:pgSz w:w="11907" w:h="16160" w:code="512"/>
          <w:pgMar w:top="1701" w:right="1134" w:bottom="1418" w:left="1134" w:header="1134" w:footer="1134" w:gutter="0"/>
          <w:pgNumType w:start="16"/>
          <w:cols w:space="425"/>
          <w:noEndnote/>
          <w:titlePg/>
          <w:docGrid w:type="lines" w:linePitch="312"/>
        </w:sectPr>
      </w:pPr>
    </w:p>
    <w:p w:rsidR="0012423F" w:rsidRPr="00FC5D6F" w:rsidRDefault="0012423F" w:rsidP="0009368D">
      <w:pPr>
        <w:pStyle w:val="2011-13"/>
        <w:widowControl w:val="0"/>
        <w:ind w:firstLineChars="0" w:firstLine="0"/>
        <w:rPr>
          <w:rFonts w:asciiTheme="minorEastAsia" w:eastAsiaTheme="minorEastAsia" w:hAnsiTheme="minorEastAsia"/>
          <w:szCs w:val="21"/>
          <w:lang w:eastAsia="zh-CN"/>
        </w:rPr>
      </w:pPr>
      <w:r w:rsidRPr="00FC5D6F">
        <w:rPr>
          <w:szCs w:val="21"/>
        </w:rPr>
        <w:lastRenderedPageBreak/>
        <w:t xml:space="preserve">and </w:t>
      </w: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E</m:t>
            </m:r>
          </m:sub>
        </m:sSub>
      </m:oMath>
      <w:r w:rsidRPr="00FC5D6F">
        <w:rPr>
          <w:szCs w:val="21"/>
        </w:rPr>
        <w:t xml:space="preserve"> are significant to </w:t>
      </w:r>
      <m:oMath>
        <m:r>
          <w:rPr>
            <w:rFonts w:ascii="Cambria Math" w:hAnsi="Cambria Math"/>
            <w:szCs w:val="21"/>
            <w:lang w:eastAsia="es-MX"/>
          </w:rPr>
          <m:t>0.05&lt; α&lt;0.1</m:t>
        </m:r>
      </m:oMath>
      <w:r w:rsidRPr="00FC5D6F">
        <w:rPr>
          <w:szCs w:val="21"/>
        </w:rPr>
        <w:t xml:space="preserve">; in the first case, the model is in terms of time and in the second one all variables are present, except sulfur dioxide. From Table 7 it can be concluded the models that best fits the data are </w:t>
      </w:r>
      <m:oMath>
        <m:sSub>
          <m:sSubPr>
            <m:ctrlPr>
              <w:rPr>
                <w:rFonts w:ascii="Cambria Math" w:hAnsi="Cambria Math"/>
                <w:i/>
                <w:szCs w:val="21"/>
                <w:lang w:val="es-MX"/>
              </w:rPr>
            </m:ctrlPr>
          </m:sSubPr>
          <m:e>
            <m:r>
              <w:rPr>
                <w:rFonts w:ascii="Cambria Math" w:hAnsi="Cambria Math"/>
                <w:szCs w:val="21"/>
                <w:lang w:val="es-MX"/>
              </w:rPr>
              <m:t>M</m:t>
            </m:r>
          </m:e>
          <m:sub>
            <m:r>
              <w:rPr>
                <w:rFonts w:ascii="Cambria Math" w:hAnsi="Cambria Math"/>
                <w:szCs w:val="21"/>
              </w:rPr>
              <m:t>1</m:t>
            </m:r>
          </m:sub>
        </m:sSub>
      </m:oMath>
      <w:r w:rsidR="000D4B41" w:rsidRPr="00FC5D6F">
        <w:rPr>
          <w:rFonts w:eastAsiaTheme="minorEastAsia" w:hint="eastAsia"/>
          <w:szCs w:val="21"/>
          <w:lang w:val="es-MX" w:eastAsia="zh-CN"/>
        </w:rPr>
        <w:t xml:space="preserve"> </w:t>
      </w:r>
      <w:r w:rsidRPr="00FC5D6F">
        <w:rPr>
          <w:szCs w:val="21"/>
        </w:rPr>
        <w:t xml:space="preserve">and </w:t>
      </w:r>
      <m:oMath>
        <m:sSub>
          <m:sSubPr>
            <m:ctrlPr>
              <w:rPr>
                <w:rFonts w:ascii="Cambria Math" w:hAnsi="Cambria Math"/>
                <w:i/>
                <w:szCs w:val="21"/>
                <w:lang w:val="es-MX"/>
              </w:rPr>
            </m:ctrlPr>
          </m:sSubPr>
          <m:e>
            <m:r>
              <w:rPr>
                <w:rFonts w:ascii="Cambria Math" w:hAnsi="Cambria Math"/>
                <w:szCs w:val="21"/>
                <w:lang w:val="es-MX"/>
              </w:rPr>
              <m:t>M</m:t>
            </m:r>
          </m:e>
          <m:sub>
            <m:r>
              <w:rPr>
                <w:rFonts w:ascii="Cambria Math" w:hAnsi="Cambria Math"/>
                <w:szCs w:val="21"/>
              </w:rPr>
              <m:t>E</m:t>
            </m:r>
          </m:sub>
        </m:sSub>
      </m:oMath>
      <w:r w:rsidRPr="00FC5D6F">
        <w:rPr>
          <w:szCs w:val="21"/>
        </w:rPr>
        <w:t xml:space="preserve">, which agrees with the results obtained using the </w:t>
      </w:r>
      <w:r w:rsidR="000D4B41" w:rsidRPr="00FC5D6F">
        <w:rPr>
          <w:szCs w:val="21"/>
        </w:rPr>
        <w:t>d</w:t>
      </w:r>
      <w:r w:rsidRPr="00FC5D6F">
        <w:rPr>
          <w:szCs w:val="21"/>
        </w:rPr>
        <w:t>eviance criterion.</w:t>
      </w:r>
    </w:p>
    <w:p w:rsidR="00D4436E" w:rsidRPr="00FC5D6F" w:rsidRDefault="00F32EAA" w:rsidP="00F65E4C">
      <w:pPr>
        <w:pStyle w:val="2011-13"/>
        <w:ind w:firstLine="210"/>
        <w:rPr>
          <w:rFonts w:eastAsiaTheme="minorEastAsia"/>
          <w:sz w:val="12"/>
          <w:szCs w:val="12"/>
          <w:lang w:eastAsia="zh-CN"/>
        </w:rPr>
      </w:pPr>
      <w:r w:rsidRPr="00FC5D6F">
        <w:t>Fi</w:t>
      </w:r>
      <w:r w:rsidRPr="00FC5D6F">
        <w:rPr>
          <w:rFonts w:eastAsiaTheme="minorEastAsia" w:hint="eastAsia"/>
        </w:rPr>
        <w:t>g.</w:t>
      </w:r>
      <w:r w:rsidR="00D4436E" w:rsidRPr="00FC5D6F">
        <w:t xml:space="preserve"> 4 shows the graphics of residuals of the model (</w:t>
      </w:r>
      <w:bookmarkStart w:id="85" w:name="OLE_LINK123"/>
      <w:bookmarkStart w:id="86" w:name="OLE_LINK124"/>
      <w:r w:rsidR="000029E6" w:rsidRPr="00FC5D6F">
        <w:t xml:space="preserve">residual </w:t>
      </w:r>
      <w:bookmarkStart w:id="87" w:name="OLE_LINK125"/>
      <w:bookmarkStart w:id="88" w:name="OLE_LINK126"/>
      <w:r w:rsidR="000029E6" w:rsidRPr="00FC5D6F">
        <w:t>probability p</w:t>
      </w:r>
      <w:r w:rsidR="00D4436E" w:rsidRPr="00FC5D6F">
        <w:t>lot</w:t>
      </w:r>
      <w:bookmarkEnd w:id="85"/>
      <w:bookmarkEnd w:id="86"/>
      <w:bookmarkEnd w:id="87"/>
      <w:bookmarkEnd w:id="88"/>
      <w:r w:rsidR="00D4436E" w:rsidRPr="00FC5D6F">
        <w:t xml:space="preserve">). The residuals present a good </w:t>
      </w:r>
      <w:r w:rsidR="00D4436E" w:rsidRPr="00FC5D6F">
        <w:lastRenderedPageBreak/>
        <w:t>behavior in general, since the residuals of the model follow a straight line tendency, but not all</w:t>
      </w:r>
      <w:r w:rsidR="0009368D" w:rsidRPr="00FC5D6F">
        <w:t xml:space="preserve"> graphics are good, for example the residual quantile </w:t>
      </w:r>
      <w:r w:rsidR="0009368D" w:rsidRPr="00FC5D6F">
        <w:rPr>
          <w:spacing w:val="-2"/>
        </w:rPr>
        <w:t xml:space="preserve">plot, we can see that the last real values were highly deviated with respect from the straight line. The central data of model </w:t>
      </w:r>
      <m:oMath>
        <m:sSub>
          <m:sSubPr>
            <m:ctrlPr>
              <w:rPr>
                <w:rFonts w:ascii="Cambria Math" w:hAnsi="Cambria Math"/>
                <w:spacing w:val="-2"/>
              </w:rPr>
            </m:ctrlPr>
          </m:sSubPr>
          <m:e>
            <m:r>
              <w:rPr>
                <w:rFonts w:ascii="Cambria Math" w:hAnsi="Cambria Math"/>
                <w:spacing w:val="-2"/>
              </w:rPr>
              <m:t>M</m:t>
            </m:r>
          </m:e>
          <m:sub>
            <m:r>
              <w:rPr>
                <w:rFonts w:ascii="Cambria Math" w:hAnsi="Cambria Math"/>
                <w:spacing w:val="-2"/>
              </w:rPr>
              <m:t>A</m:t>
            </m:r>
          </m:sub>
        </m:sSub>
      </m:oMath>
      <w:r w:rsidR="0009368D" w:rsidRPr="00FC5D6F">
        <w:rPr>
          <w:spacing w:val="-2"/>
        </w:rPr>
        <w:t xml:space="preserve">shows that is a little deviated from the estimated line (left figure), and in Model </w:t>
      </w:r>
      <m:oMath>
        <m:sSub>
          <m:sSubPr>
            <m:ctrlPr>
              <w:rPr>
                <w:rFonts w:ascii="Cambria Math" w:hAnsi="Cambria Math"/>
                <w:spacing w:val="-2"/>
              </w:rPr>
            </m:ctrlPr>
          </m:sSubPr>
          <m:e>
            <m:r>
              <w:rPr>
                <w:rFonts w:ascii="Cambria Math" w:hAnsi="Cambria Math"/>
                <w:spacing w:val="-2"/>
              </w:rPr>
              <m:t>M</m:t>
            </m:r>
          </m:e>
          <m:sub>
            <m:r>
              <w:rPr>
                <w:rFonts w:ascii="Cambria Math" w:hAnsi="Cambria Math"/>
                <w:spacing w:val="-2"/>
              </w:rPr>
              <m:t>E</m:t>
            </m:r>
          </m:sub>
        </m:sSub>
      </m:oMath>
      <w:r w:rsidR="0009368D" w:rsidRPr="00FC5D6F">
        <w:rPr>
          <w:spacing w:val="-2"/>
        </w:rPr>
        <w:t xml:space="preserve"> the recent data is outside of the estimated line (right figure)</w:t>
      </w:r>
      <w:r w:rsidR="0009368D" w:rsidRPr="00FC5D6F">
        <w:rPr>
          <w:rFonts w:eastAsiaTheme="minorEastAsia" w:hint="eastAsia"/>
          <w:spacing w:val="-2"/>
        </w:rPr>
        <w:t>.</w:t>
      </w:r>
    </w:p>
    <w:p w:rsidR="00D4436E" w:rsidRPr="00FC5D6F" w:rsidRDefault="00D4436E" w:rsidP="005A3721">
      <w:pPr>
        <w:pStyle w:val="2011-13"/>
        <w:widowControl w:val="0"/>
        <w:ind w:firstLine="210"/>
        <w:rPr>
          <w:szCs w:val="21"/>
        </w:rPr>
        <w:sectPr w:rsidR="00D4436E" w:rsidRPr="00FC5D6F" w:rsidSect="0062700C">
          <w:type w:val="continuous"/>
          <w:pgSz w:w="11907" w:h="16160" w:code="512"/>
          <w:pgMar w:top="1701" w:right="1134" w:bottom="1418" w:left="1134" w:header="1134" w:footer="1134" w:gutter="0"/>
          <w:pgNumType w:start="1"/>
          <w:cols w:num="2" w:space="425"/>
          <w:noEndnote/>
          <w:titlePg/>
          <w:docGrid w:type="lines" w:linePitch="312"/>
        </w:sectPr>
      </w:pPr>
    </w:p>
    <w:p w:rsidR="00F52012" w:rsidRPr="00FC5D6F" w:rsidRDefault="00F52012" w:rsidP="005A3721">
      <w:pPr>
        <w:pStyle w:val="2011-13"/>
        <w:widowControl w:val="0"/>
        <w:snapToGrid w:val="0"/>
        <w:ind w:firstLineChars="0" w:firstLine="0"/>
        <w:rPr>
          <w:sz w:val="10"/>
          <w:szCs w:val="21"/>
        </w:rPr>
      </w:pPr>
    </w:p>
    <w:p w:rsidR="00D4436E" w:rsidRPr="00FC5D6F" w:rsidRDefault="00D4436E" w:rsidP="005A3721">
      <w:pPr>
        <w:pStyle w:val="2011-13"/>
        <w:widowControl w:val="0"/>
        <w:ind w:firstLineChars="0" w:firstLine="0"/>
        <w:rPr>
          <w:b/>
          <w:sz w:val="18"/>
        </w:rPr>
        <w:sectPr w:rsidR="00D4436E" w:rsidRPr="00FC5D6F" w:rsidSect="00D4436E">
          <w:type w:val="continuous"/>
          <w:pgSz w:w="11907" w:h="16160" w:code="512"/>
          <w:pgMar w:top="1701" w:right="1134" w:bottom="1418" w:left="1134" w:header="1134" w:footer="1134" w:gutter="0"/>
          <w:pgNumType w:start="1"/>
          <w:cols w:space="425"/>
          <w:noEndnote/>
          <w:titlePg/>
          <w:docGrid w:type="lines" w:linePitch="312"/>
        </w:sectPr>
      </w:pPr>
    </w:p>
    <w:p w:rsidR="00F52012" w:rsidRPr="00FC5D6F" w:rsidRDefault="00F52012" w:rsidP="005A3721">
      <w:pPr>
        <w:pStyle w:val="2011-13"/>
        <w:widowControl w:val="0"/>
        <w:ind w:firstLineChars="0" w:firstLine="0"/>
        <w:rPr>
          <w:b/>
          <w:sz w:val="18"/>
        </w:rPr>
      </w:pPr>
      <w:r w:rsidRPr="00FC5D6F">
        <w:rPr>
          <w:b/>
          <w:sz w:val="18"/>
        </w:rPr>
        <w:lastRenderedPageBreak/>
        <w:t>Table 6</w:t>
      </w:r>
      <w:r w:rsidR="00404C4D" w:rsidRPr="00FC5D6F">
        <w:rPr>
          <w:rFonts w:eastAsiaTheme="minorEastAsia" w:hint="eastAsia"/>
          <w:b/>
          <w:sz w:val="18"/>
          <w:lang w:eastAsia="zh-CN"/>
        </w:rPr>
        <w:t xml:space="preserve">  </w:t>
      </w:r>
      <w:r w:rsidRPr="00FC5D6F">
        <w:rPr>
          <w:b/>
          <w:sz w:val="18"/>
        </w:rPr>
        <w:t>Devianc</w:t>
      </w:r>
      <w:r w:rsidR="00DF6735" w:rsidRPr="00FC5D6F">
        <w:rPr>
          <w:b/>
          <w:sz w:val="18"/>
        </w:rPr>
        <w:t>e function re</w:t>
      </w:r>
      <w:r w:rsidRPr="00FC5D6F">
        <w:rPr>
          <w:b/>
          <w:sz w:val="18"/>
        </w:rPr>
        <w:t xml:space="preserve">sults </w:t>
      </w:r>
      <w:r w:rsidR="00F71635" w:rsidRPr="00FC5D6F">
        <w:rPr>
          <w:b/>
          <w:sz w:val="18"/>
        </w:rPr>
        <w:t>(D), log-likelihood, degrees of</w:t>
      </w:r>
      <w:r w:rsidRPr="00FC5D6F">
        <w:rPr>
          <w:b/>
          <w:sz w:val="18"/>
        </w:rPr>
        <w:t xml:space="preserve"> freedom (</w:t>
      </w:r>
      <w:r w:rsidRPr="00FC5D6F">
        <w:rPr>
          <w:b/>
          <w:i/>
          <w:sz w:val="18"/>
        </w:rPr>
        <w:t>k</w:t>
      </w:r>
      <w:r w:rsidRPr="00FC5D6F">
        <w:rPr>
          <w:b/>
          <w:sz w:val="18"/>
        </w:rPr>
        <w:t>), for</w:t>
      </w:r>
      <w:r w:rsidR="001264FB" w:rsidRPr="00FC5D6F">
        <w:rPr>
          <w:rFonts w:eastAsiaTheme="minorEastAsia" w:hint="eastAsia"/>
          <w:b/>
          <w:sz w:val="18"/>
          <w:lang w:eastAsia="zh-CN"/>
        </w:rPr>
        <w:t xml:space="preserve"> </w:t>
      </w:r>
      <w:r w:rsidRPr="00FC5D6F">
        <w:rPr>
          <w:b/>
          <w:sz w:val="18"/>
        </w:rPr>
        <w:t>Pedregal Station.</w:t>
      </w:r>
    </w:p>
    <w:tbl>
      <w:tblPr>
        <w:tblW w:w="9639" w:type="dxa"/>
        <w:jc w:val="center"/>
        <w:tblBorders>
          <w:top w:val="single" w:sz="12" w:space="0" w:color="auto"/>
          <w:bottom w:val="single" w:sz="12" w:space="0" w:color="auto"/>
        </w:tblBorders>
        <w:tblCellMar>
          <w:left w:w="70" w:type="dxa"/>
          <w:right w:w="70" w:type="dxa"/>
        </w:tblCellMar>
        <w:tblLook w:val="04A0"/>
      </w:tblPr>
      <w:tblGrid>
        <w:gridCol w:w="1399"/>
        <w:gridCol w:w="1922"/>
        <w:gridCol w:w="2197"/>
        <w:gridCol w:w="825"/>
        <w:gridCol w:w="1099"/>
        <w:gridCol w:w="2197"/>
      </w:tblGrid>
      <w:tr w:rsidR="00F52012" w:rsidRPr="00FC5D6F" w:rsidTr="0009368D">
        <w:trPr>
          <w:trHeight w:val="255"/>
          <w:jc w:val="center"/>
        </w:trPr>
        <w:tc>
          <w:tcPr>
            <w:tcW w:w="1399" w:type="dxa"/>
            <w:tcBorders>
              <w:top w:val="single" w:sz="12" w:space="0" w:color="auto"/>
              <w:bottom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bCs/>
                <w:sz w:val="18"/>
                <w:lang w:val="es-MX" w:eastAsia="es-MX"/>
              </w:rPr>
            </w:pPr>
            <w:r w:rsidRPr="00FC5D6F">
              <w:rPr>
                <w:bCs/>
                <w:sz w:val="18"/>
                <w:lang w:val="es-MX" w:eastAsia="es-MX"/>
              </w:rPr>
              <w:t>Models</w:t>
            </w:r>
          </w:p>
        </w:tc>
        <w:tc>
          <w:tcPr>
            <w:tcW w:w="1922" w:type="dxa"/>
            <w:tcBorders>
              <w:top w:val="single" w:sz="12" w:space="0" w:color="auto"/>
              <w:bottom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bCs/>
                <w:sz w:val="18"/>
                <w:lang w:val="es-MX" w:eastAsia="es-MX"/>
              </w:rPr>
            </w:pPr>
            <w:r w:rsidRPr="00FC5D6F">
              <w:rPr>
                <w:bCs/>
                <w:sz w:val="18"/>
                <w:lang w:val="es-MX" w:eastAsia="es-MX"/>
              </w:rPr>
              <w:t>log-lik</w:t>
            </w:r>
          </w:p>
        </w:tc>
        <w:tc>
          <w:tcPr>
            <w:tcW w:w="2197" w:type="dxa"/>
            <w:tcBorders>
              <w:top w:val="single" w:sz="12" w:space="0" w:color="auto"/>
              <w:bottom w:val="single" w:sz="4" w:space="0" w:color="auto"/>
            </w:tcBorders>
            <w:shd w:val="clear" w:color="auto" w:fill="auto"/>
            <w:noWrap/>
            <w:tcMar>
              <w:left w:w="28" w:type="dxa"/>
              <w:right w:w="28" w:type="dxa"/>
            </w:tcMar>
            <w:vAlign w:val="center"/>
            <w:hideMark/>
          </w:tcPr>
          <w:p w:rsidR="00F52012" w:rsidRPr="00FC5D6F" w:rsidRDefault="008D4511" w:rsidP="00CF5902">
            <w:pPr>
              <w:pStyle w:val="2011-13"/>
              <w:widowControl w:val="0"/>
              <w:snapToGrid w:val="0"/>
              <w:ind w:firstLineChars="0" w:firstLine="0"/>
              <w:rPr>
                <w:sz w:val="18"/>
                <w:lang w:val="es-MX" w:eastAsia="es-MX"/>
              </w:rPr>
            </w:pPr>
            <m:oMath>
              <m:r>
                <w:rPr>
                  <w:rFonts w:ascii="Cambria Math" w:hAnsi="Cambria Math"/>
                  <w:sz w:val="18"/>
                  <w:lang w:eastAsia="es-MX"/>
                </w:rPr>
                <m:t>D=</m:t>
              </m:r>
              <m:r>
                <w:rPr>
                  <w:rFonts w:ascii="Cambria Math" w:eastAsiaTheme="minorEastAsia" w:hAnsi="Cambria Math" w:hint="eastAsia"/>
                  <w:sz w:val="18"/>
                  <w:lang w:eastAsia="zh-CN"/>
                </w:rPr>
                <m:t xml:space="preserve"> </m:t>
              </m:r>
              <m:r>
                <w:rPr>
                  <w:rFonts w:ascii="Cambria Math" w:hAnsi="Cambria Math"/>
                  <w:sz w:val="18"/>
                  <w:lang w:eastAsia="es-MX"/>
                </w:rPr>
                <m:t>2</m:t>
              </m:r>
              <m:r>
                <w:rPr>
                  <w:rFonts w:ascii="Cambria Math" w:hAnsi="Cambria Math"/>
                  <w:sz w:val="18"/>
                  <w:lang w:val="es-MX" w:eastAsia="es-MX"/>
                </w:rPr>
                <m:t>{</m:t>
              </m:r>
              <m:r>
                <w:rPr>
                  <w:rFonts w:ascii="Cambria Math" w:hAnsi="Cambria Math"/>
                  <w:sz w:val="18"/>
                  <w:lang w:val="es-MX"/>
                </w:rPr>
                <m:t>l_</m:t>
              </m:r>
              <m:r>
                <w:rPr>
                  <w:rFonts w:ascii="Cambria Math" w:hAnsi="Cambria Math"/>
                  <w:sz w:val="18"/>
                </w:rPr>
                <m:t>1</m:t>
              </m:r>
              <m:r>
                <m:rPr>
                  <m:sty m:val="p"/>
                </m:rPr>
                <w:rPr>
                  <w:rFonts w:ascii="Cambria Math" w:hAnsi="Cambria Math"/>
                  <w:sz w:val="18"/>
                  <w:lang w:val="es-MX"/>
                </w:rPr>
                <m:t>(</m:t>
              </m:r>
              <m:r>
                <w:rPr>
                  <w:rFonts w:ascii="Cambria Math" w:eastAsia="Calibri" w:hAnsi="Cambria Math"/>
                  <w:sz w:val="18"/>
                  <w:lang w:val="es-MX"/>
                </w:rPr>
                <m:t>M_</m:t>
              </m:r>
              <m:r>
                <w:rPr>
                  <w:rFonts w:ascii="Cambria Math" w:eastAsia="Calibri" w:hAnsi="Cambria Math"/>
                  <w:sz w:val="18"/>
                </w:rPr>
                <m:t>1</m:t>
              </m:r>
              <m:r>
                <w:rPr>
                  <w:rFonts w:ascii="Cambria Math" w:eastAsia="Calibri" w:hAnsi="Cambria Math"/>
                  <w:sz w:val="18"/>
                  <w:lang w:val="es-MX"/>
                </w:rPr>
                <m:t>)</m:t>
              </m:r>
            </m:oMath>
            <w:r w:rsidR="00CF5902" w:rsidRPr="00FC5D6F">
              <w:rPr>
                <w:rFonts w:asciiTheme="minorEastAsia" w:eastAsiaTheme="minorEastAsia" w:hAnsiTheme="minorEastAsia" w:hint="eastAsia"/>
                <w:sz w:val="18"/>
                <w:lang w:val="es-MX" w:eastAsia="zh-CN"/>
              </w:rPr>
              <w:t xml:space="preserve"> </w:t>
            </w:r>
            <m:oMath>
              <m:r>
                <w:rPr>
                  <w:rFonts w:ascii="Cambria Math" w:eastAsia="Calibri" w:hAnsi="Cambria Math"/>
                  <w:sz w:val="18"/>
                  <w:lang w:val="es-MX"/>
                </w:rPr>
                <m:t>-</m:t>
              </m:r>
              <m:r>
                <w:rPr>
                  <w:rFonts w:ascii="Cambria Math" w:hAnsi="Cambria Math"/>
                  <w:sz w:val="18"/>
                  <w:lang w:val="es-MX"/>
                </w:rPr>
                <m:t>l_i</m:t>
              </m:r>
              <m:r>
                <m:rPr>
                  <m:sty m:val="p"/>
                </m:rPr>
                <w:rPr>
                  <w:rFonts w:ascii="Cambria Math" w:hAnsi="Cambria Math"/>
                  <w:sz w:val="18"/>
                </w:rPr>
                <m:t>(</m:t>
              </m:r>
              <m:r>
                <w:rPr>
                  <w:rFonts w:ascii="Cambria Math" w:eastAsia="Calibri" w:hAnsi="Cambria Math"/>
                  <w:sz w:val="18"/>
                  <w:lang w:val="es-MX"/>
                </w:rPr>
                <m:t>M_</m:t>
              </m:r>
              <m:r>
                <w:rPr>
                  <w:rFonts w:ascii="Cambria Math" w:eastAsia="Calibri" w:hAnsi="Cambria Math"/>
                  <w:sz w:val="18"/>
                </w:rPr>
                <m:t xml:space="preserve">i) </m:t>
              </m:r>
              <m:r>
                <w:rPr>
                  <w:rFonts w:ascii="Cambria Math" w:hAnsi="Cambria Math"/>
                  <w:sz w:val="18"/>
                  <w:lang w:val="es-MX" w:eastAsia="es-MX"/>
                </w:rPr>
                <m:t>}</m:t>
              </m:r>
            </m:oMath>
          </w:p>
        </w:tc>
        <w:tc>
          <w:tcPr>
            <w:tcW w:w="825" w:type="dxa"/>
            <w:tcBorders>
              <w:top w:val="single" w:sz="12" w:space="0" w:color="auto"/>
              <w:bottom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bCs/>
                <w:sz w:val="18"/>
                <w:lang w:val="es-MX" w:eastAsia="es-MX"/>
              </w:rPr>
            </w:pPr>
            <w:r w:rsidRPr="00FC5D6F">
              <w:rPr>
                <w:bCs/>
                <w:sz w:val="18"/>
                <w:lang w:val="es-MX" w:eastAsia="es-MX"/>
              </w:rPr>
              <w:t>k</w:t>
            </w:r>
          </w:p>
        </w:tc>
        <w:tc>
          <w:tcPr>
            <w:tcW w:w="1099" w:type="dxa"/>
            <w:tcBorders>
              <w:top w:val="single" w:sz="12" w:space="0" w:color="auto"/>
              <w:bottom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 </w:t>
            </w:r>
          </w:p>
        </w:tc>
        <w:tc>
          <w:tcPr>
            <w:tcW w:w="2197" w:type="dxa"/>
            <w:tcBorders>
              <w:top w:val="single" w:sz="12" w:space="0" w:color="auto"/>
              <w:bottom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 </w:t>
            </w:r>
          </w:p>
        </w:tc>
      </w:tr>
      <w:tr w:rsidR="00F52012" w:rsidRPr="00FC5D6F" w:rsidTr="0009368D">
        <w:trPr>
          <w:trHeight w:val="255"/>
          <w:jc w:val="center"/>
        </w:trPr>
        <w:tc>
          <w:tcPr>
            <w:tcW w:w="1399" w:type="dxa"/>
            <w:tcBorders>
              <w:top w:val="single" w:sz="4" w:space="0" w:color="auto"/>
            </w:tcBorders>
            <w:shd w:val="clear" w:color="auto" w:fill="auto"/>
            <w:noWrap/>
            <w:tcMar>
              <w:left w:w="28" w:type="dxa"/>
              <w:right w:w="28" w:type="dxa"/>
            </w:tcMar>
            <w:vAlign w:val="center"/>
            <w:hideMark/>
          </w:tcPr>
          <w:p w:rsidR="00F52012" w:rsidRPr="00FC5D6F" w:rsidRDefault="00CA1430" w:rsidP="00CF5902">
            <w:pPr>
              <w:pStyle w:val="2011-13"/>
              <w:widowControl w:val="0"/>
              <w:snapToGrid w:val="0"/>
              <w:ind w:firstLineChars="0" w:firstLine="0"/>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rPr>
                    <m:t>1</m:t>
                  </m:r>
                  <m:ctrlPr>
                    <w:rPr>
                      <w:rFonts w:ascii="Cambria Math" w:hAnsi="Cambria Math"/>
                      <w:i/>
                      <w:sz w:val="18"/>
                    </w:rPr>
                  </m:ctrlPr>
                </m:sub>
              </m:sSub>
            </m:oMath>
            <w:r w:rsidR="003C335C" w:rsidRPr="00FC5D6F">
              <w:rPr>
                <w:rFonts w:eastAsiaTheme="minorEastAsia" w:hint="eastAsia"/>
                <w:sz w:val="18"/>
                <w:lang w:eastAsia="zh-CN"/>
              </w:rPr>
              <w:t xml:space="preserve"> </w:t>
            </w:r>
          </w:p>
        </w:tc>
        <w:tc>
          <w:tcPr>
            <w:tcW w:w="1922" w:type="dxa"/>
            <w:tcBorders>
              <w:top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2757.335</w:t>
            </w:r>
          </w:p>
        </w:tc>
        <w:tc>
          <w:tcPr>
            <w:tcW w:w="2197" w:type="dxa"/>
            <w:tcBorders>
              <w:top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 </w:t>
            </w:r>
          </w:p>
        </w:tc>
        <w:tc>
          <w:tcPr>
            <w:tcW w:w="825" w:type="dxa"/>
            <w:tcBorders>
              <w:top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 </w:t>
            </w:r>
          </w:p>
        </w:tc>
        <w:tc>
          <w:tcPr>
            <w:tcW w:w="1099" w:type="dxa"/>
            <w:tcBorders>
              <w:top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 </w:t>
            </w:r>
          </w:p>
        </w:tc>
        <w:tc>
          <w:tcPr>
            <w:tcW w:w="2197" w:type="dxa"/>
            <w:tcBorders>
              <w:top w:val="single" w:sz="4" w:space="0" w:color="auto"/>
            </w:tcBorders>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 </w:t>
            </w:r>
          </w:p>
        </w:tc>
      </w:tr>
      <w:tr w:rsidR="00F52012" w:rsidRPr="00FC5D6F" w:rsidTr="0009368D">
        <w:trPr>
          <w:trHeight w:val="255"/>
          <w:jc w:val="center"/>
        </w:trPr>
        <w:tc>
          <w:tcPr>
            <w:tcW w:w="1399" w:type="dxa"/>
            <w:shd w:val="clear" w:color="auto" w:fill="auto"/>
            <w:noWrap/>
            <w:tcMar>
              <w:left w:w="28" w:type="dxa"/>
              <w:right w:w="28" w:type="dxa"/>
            </w:tcMar>
            <w:vAlign w:val="center"/>
            <w:hideMark/>
          </w:tcPr>
          <w:p w:rsidR="00F52012" w:rsidRPr="00FC5D6F" w:rsidRDefault="00CA1430" w:rsidP="00CF5902">
            <w:pPr>
              <w:pStyle w:val="2011-13"/>
              <w:widowControl w:val="0"/>
              <w:snapToGrid w:val="0"/>
              <w:ind w:firstLineChars="0" w:firstLine="0"/>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A</m:t>
                  </m:r>
                  <m:ctrlPr>
                    <w:rPr>
                      <w:rFonts w:ascii="Cambria Math" w:hAnsi="Cambria Math"/>
                      <w:i/>
                      <w:sz w:val="18"/>
                      <w:lang w:val="es-MX"/>
                    </w:rPr>
                  </m:ctrlPr>
                </m:sub>
              </m:sSub>
              <m:r>
                <w:rPr>
                  <w:rFonts w:ascii="Cambria Math" w:hAnsi="Cambria Math"/>
                  <w:sz w:val="18"/>
                  <w:lang w:val="es-MX"/>
                </w:rPr>
                <m:t xml:space="preserve">     </m:t>
              </m:r>
            </m:oMath>
            <w:r w:rsidR="003C335C" w:rsidRPr="00FC5D6F">
              <w:rPr>
                <w:rFonts w:eastAsiaTheme="minorEastAsia" w:hint="eastAsia"/>
                <w:sz w:val="18"/>
                <w:lang w:val="es-MX" w:eastAsia="zh-CN"/>
              </w:rPr>
              <w:t xml:space="preserve"> </w:t>
            </w:r>
          </w:p>
        </w:tc>
        <w:tc>
          <w:tcPr>
            <w:tcW w:w="1922"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3055.176</w:t>
            </w:r>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-595.682</w:t>
            </w:r>
          </w:p>
        </w:tc>
        <w:tc>
          <w:tcPr>
            <w:tcW w:w="825"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7</w:t>
            </w:r>
          </w:p>
        </w:tc>
        <w:tc>
          <w:tcPr>
            <w:tcW w:w="1099"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&lt;</w:t>
            </w:r>
            <m:oMath>
              <m:r>
                <w:rPr>
                  <w:rFonts w:ascii="Cambria Math" w:hAnsi="Cambria Math"/>
                  <w:sz w:val="18"/>
                  <w:lang w:eastAsia="es-MX"/>
                </w:rPr>
                <m:t>α</m:t>
              </m:r>
            </m:oMath>
          </w:p>
        </w:tc>
        <w:tc>
          <w:tcPr>
            <w:tcW w:w="2197" w:type="dxa"/>
            <w:shd w:val="clear" w:color="auto" w:fill="auto"/>
            <w:noWrap/>
            <w:tcMar>
              <w:left w:w="28" w:type="dxa"/>
              <w:right w:w="28" w:type="dxa"/>
            </w:tcMar>
            <w:vAlign w:val="center"/>
            <w:hideMark/>
          </w:tcPr>
          <w:p w:rsidR="00F52012" w:rsidRPr="00FC5D6F" w:rsidRDefault="00CA1430" w:rsidP="005A3721">
            <w:pPr>
              <w:pStyle w:val="2011-13"/>
              <w:widowControl w:val="0"/>
              <w:snapToGrid w:val="0"/>
              <w:ind w:firstLineChars="0" w:firstLine="0"/>
              <w:rPr>
                <w:sz w:val="18"/>
                <w:lang w:eastAsia="es-MX"/>
              </w:rPr>
            </w:pP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A</m:t>
                  </m:r>
                  <m:ctrlPr>
                    <w:rPr>
                      <w:rFonts w:ascii="Cambria Math" w:hAnsi="Cambria Math"/>
                      <w:i/>
                      <w:sz w:val="18"/>
                      <w:lang w:val="es-MX"/>
                    </w:rPr>
                  </m:ctrlPr>
                </m:sub>
              </m:sSub>
            </m:oMath>
            <w:r w:rsidR="00F52012" w:rsidRPr="00FC5D6F">
              <w:rPr>
                <w:sz w:val="18"/>
                <w:lang w:eastAsia="es-MX"/>
              </w:rPr>
              <w:t xml:space="preserve"> is better than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rPr>
                    <m:t>1</m:t>
                  </m:r>
                  <m:ctrlPr>
                    <w:rPr>
                      <w:rFonts w:ascii="Cambria Math" w:hAnsi="Cambria Math"/>
                      <w:i/>
                      <w:sz w:val="18"/>
                    </w:rPr>
                  </m:ctrlPr>
                </m:sub>
              </m:sSub>
            </m:oMath>
          </w:p>
        </w:tc>
      </w:tr>
      <w:tr w:rsidR="00F52012" w:rsidRPr="00FC5D6F" w:rsidTr="0009368D">
        <w:trPr>
          <w:trHeight w:val="255"/>
          <w:jc w:val="center"/>
        </w:trPr>
        <w:tc>
          <w:tcPr>
            <w:tcW w:w="1399" w:type="dxa"/>
            <w:shd w:val="clear" w:color="auto" w:fill="auto"/>
            <w:noWrap/>
            <w:tcMar>
              <w:left w:w="28" w:type="dxa"/>
              <w:right w:w="28" w:type="dxa"/>
            </w:tcMar>
            <w:vAlign w:val="center"/>
            <w:hideMark/>
          </w:tcPr>
          <w:p w:rsidR="00F52012" w:rsidRPr="00FC5D6F" w:rsidRDefault="00CA1430" w:rsidP="00CF5902">
            <w:pPr>
              <w:pStyle w:val="2011-13"/>
              <w:widowControl w:val="0"/>
              <w:snapToGrid w:val="0"/>
              <w:ind w:firstLineChars="0" w:firstLine="0"/>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B</m:t>
                  </m:r>
                  <m:ctrlPr>
                    <w:rPr>
                      <w:rFonts w:ascii="Cambria Math" w:hAnsi="Cambria Math"/>
                      <w:i/>
                      <w:sz w:val="18"/>
                      <w:lang w:val="es-MX"/>
                    </w:rPr>
                  </m:ctrlPr>
                </m:sub>
              </m:sSub>
            </m:oMath>
            <w:r w:rsidR="003C335C" w:rsidRPr="00FC5D6F">
              <w:rPr>
                <w:rFonts w:eastAsiaTheme="minorEastAsia" w:hint="eastAsia"/>
                <w:sz w:val="18"/>
                <w:lang w:val="es-MX" w:eastAsia="zh-CN"/>
              </w:rPr>
              <w:t xml:space="preserve"> </w:t>
            </w:r>
          </w:p>
        </w:tc>
        <w:tc>
          <w:tcPr>
            <w:tcW w:w="1922"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2095.814</w:t>
            </w:r>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1323.042</w:t>
            </w:r>
          </w:p>
        </w:tc>
        <w:tc>
          <w:tcPr>
            <w:tcW w:w="825"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6</w:t>
            </w:r>
          </w:p>
        </w:tc>
        <w:tc>
          <w:tcPr>
            <w:tcW w:w="1099"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&gt;</w:t>
            </w:r>
            <m:oMath>
              <m:r>
                <w:rPr>
                  <w:rFonts w:ascii="Cambria Math" w:hAnsi="Cambria Math"/>
                  <w:sz w:val="18"/>
                  <w:lang w:eastAsia="es-MX"/>
                </w:rPr>
                <m:t xml:space="preserve"> α</m:t>
              </m:r>
            </m:oMath>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eastAsia="es-MX"/>
              </w:rPr>
            </w:pPr>
            <w:r w:rsidRPr="00FC5D6F">
              <w:rPr>
                <w:sz w:val="18"/>
              </w:rPr>
              <w:t xml:space="preserve">Rejected that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B</m:t>
                  </m:r>
                  <m:ctrlPr>
                    <w:rPr>
                      <w:rFonts w:ascii="Cambria Math" w:hAnsi="Cambria Math"/>
                      <w:i/>
                      <w:sz w:val="18"/>
                      <w:lang w:val="es-MX"/>
                    </w:rPr>
                  </m:ctrlPr>
                </m:sub>
              </m:sSub>
            </m:oMath>
            <w:r w:rsidRPr="00FC5D6F">
              <w:rPr>
                <w:sz w:val="18"/>
                <w:lang w:eastAsia="es-MX"/>
              </w:rPr>
              <w:t xml:space="preserve"> is better than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rPr>
                    <m:t>1</m:t>
                  </m:r>
                  <m:ctrlPr>
                    <w:rPr>
                      <w:rFonts w:ascii="Cambria Math" w:hAnsi="Cambria Math"/>
                      <w:i/>
                      <w:sz w:val="18"/>
                    </w:rPr>
                  </m:ctrlPr>
                </m:sub>
              </m:sSub>
            </m:oMath>
          </w:p>
        </w:tc>
      </w:tr>
      <w:tr w:rsidR="00F52012" w:rsidRPr="00FC5D6F" w:rsidTr="0009368D">
        <w:trPr>
          <w:trHeight w:val="255"/>
          <w:jc w:val="center"/>
        </w:trPr>
        <w:tc>
          <w:tcPr>
            <w:tcW w:w="1399" w:type="dxa"/>
            <w:shd w:val="clear" w:color="auto" w:fill="auto"/>
            <w:noWrap/>
            <w:tcMar>
              <w:left w:w="28" w:type="dxa"/>
              <w:right w:w="28" w:type="dxa"/>
            </w:tcMar>
            <w:vAlign w:val="center"/>
            <w:hideMark/>
          </w:tcPr>
          <w:p w:rsidR="00F52012" w:rsidRPr="00FC5D6F" w:rsidRDefault="00CA1430" w:rsidP="00CF5902">
            <w:pPr>
              <w:pStyle w:val="2011-13"/>
              <w:widowControl w:val="0"/>
              <w:snapToGrid w:val="0"/>
              <w:ind w:firstLineChars="0" w:firstLine="0"/>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C</m:t>
                  </m:r>
                  <m:ctrlPr>
                    <w:rPr>
                      <w:rFonts w:ascii="Cambria Math" w:hAnsi="Cambria Math"/>
                      <w:i/>
                      <w:sz w:val="18"/>
                      <w:lang w:val="es-MX"/>
                    </w:rPr>
                  </m:ctrlPr>
                </m:sub>
              </m:sSub>
            </m:oMath>
            <w:r w:rsidR="003C335C" w:rsidRPr="00FC5D6F">
              <w:rPr>
                <w:rFonts w:eastAsiaTheme="minorEastAsia" w:hint="eastAsia"/>
                <w:sz w:val="18"/>
                <w:lang w:val="es-MX" w:eastAsia="zh-CN"/>
              </w:rPr>
              <w:t xml:space="preserve"> </w:t>
            </w:r>
          </w:p>
        </w:tc>
        <w:tc>
          <w:tcPr>
            <w:tcW w:w="1922"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2351.725</w:t>
            </w:r>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811.22</w:t>
            </w:r>
          </w:p>
        </w:tc>
        <w:tc>
          <w:tcPr>
            <w:tcW w:w="825"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5</w:t>
            </w:r>
          </w:p>
        </w:tc>
        <w:tc>
          <w:tcPr>
            <w:tcW w:w="1099"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&gt;</w:t>
            </w:r>
            <m:oMath>
              <m:r>
                <w:rPr>
                  <w:rFonts w:ascii="Cambria Math" w:hAnsi="Cambria Math"/>
                  <w:sz w:val="18"/>
                  <w:lang w:eastAsia="es-MX"/>
                </w:rPr>
                <m:t xml:space="preserve"> α</m:t>
              </m:r>
            </m:oMath>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eastAsia="es-MX"/>
              </w:rPr>
            </w:pPr>
            <w:r w:rsidRPr="00FC5D6F">
              <w:rPr>
                <w:sz w:val="18"/>
              </w:rPr>
              <w:t xml:space="preserve">Rejected that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C</m:t>
                  </m:r>
                  <m:ctrlPr>
                    <w:rPr>
                      <w:rFonts w:ascii="Cambria Math" w:hAnsi="Cambria Math"/>
                      <w:i/>
                      <w:sz w:val="18"/>
                      <w:lang w:val="es-MX"/>
                    </w:rPr>
                  </m:ctrlPr>
                </m:sub>
              </m:sSub>
            </m:oMath>
            <w:r w:rsidRPr="00FC5D6F">
              <w:rPr>
                <w:sz w:val="18"/>
                <w:lang w:eastAsia="es-MX"/>
              </w:rPr>
              <w:t xml:space="preserve"> is better than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rPr>
                    <m:t>1</m:t>
                  </m:r>
                  <m:ctrlPr>
                    <w:rPr>
                      <w:rFonts w:ascii="Cambria Math" w:hAnsi="Cambria Math"/>
                      <w:i/>
                      <w:sz w:val="18"/>
                    </w:rPr>
                  </m:ctrlPr>
                </m:sub>
              </m:sSub>
            </m:oMath>
          </w:p>
        </w:tc>
      </w:tr>
      <w:tr w:rsidR="00F52012" w:rsidRPr="00FC5D6F" w:rsidTr="0009368D">
        <w:trPr>
          <w:trHeight w:val="255"/>
          <w:jc w:val="center"/>
        </w:trPr>
        <w:tc>
          <w:tcPr>
            <w:tcW w:w="1399" w:type="dxa"/>
            <w:shd w:val="clear" w:color="auto" w:fill="auto"/>
            <w:noWrap/>
            <w:tcMar>
              <w:left w:w="28" w:type="dxa"/>
              <w:right w:w="28" w:type="dxa"/>
            </w:tcMar>
            <w:vAlign w:val="center"/>
            <w:hideMark/>
          </w:tcPr>
          <w:p w:rsidR="00F52012" w:rsidRPr="00FC5D6F" w:rsidRDefault="00CA1430" w:rsidP="00CF5902">
            <w:pPr>
              <w:pStyle w:val="2011-13"/>
              <w:widowControl w:val="0"/>
              <w:snapToGrid w:val="0"/>
              <w:ind w:firstLineChars="0" w:firstLine="0"/>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D</m:t>
                  </m:r>
                  <m:ctrlPr>
                    <w:rPr>
                      <w:rFonts w:ascii="Cambria Math" w:hAnsi="Cambria Math"/>
                      <w:i/>
                      <w:sz w:val="18"/>
                      <w:lang w:val="es-MX"/>
                    </w:rPr>
                  </m:ctrlPr>
                </m:sub>
              </m:sSub>
            </m:oMath>
            <w:r w:rsidR="003C335C" w:rsidRPr="00FC5D6F">
              <w:rPr>
                <w:rFonts w:eastAsiaTheme="minorEastAsia" w:hint="eastAsia"/>
                <w:sz w:val="18"/>
                <w:lang w:val="es-MX" w:eastAsia="zh-CN"/>
              </w:rPr>
              <w:t xml:space="preserve"> </w:t>
            </w:r>
          </w:p>
        </w:tc>
        <w:tc>
          <w:tcPr>
            <w:tcW w:w="1922"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2463.099</w:t>
            </w:r>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588.472</w:t>
            </w:r>
          </w:p>
        </w:tc>
        <w:tc>
          <w:tcPr>
            <w:tcW w:w="825"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4</w:t>
            </w:r>
          </w:p>
        </w:tc>
        <w:tc>
          <w:tcPr>
            <w:tcW w:w="1099"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&gt;</w:t>
            </w:r>
            <m:oMath>
              <m:r>
                <m:rPr>
                  <m:sty m:val="p"/>
                </m:rPr>
                <w:rPr>
                  <w:rFonts w:ascii="Cambria Math" w:hAnsi="Cambria Math"/>
                  <w:sz w:val="18"/>
                  <w:lang w:val="es-MX" w:eastAsia="es-MX"/>
                </w:rPr>
                <m:t xml:space="preserve"> </m:t>
              </m:r>
              <m:r>
                <w:rPr>
                  <w:rFonts w:ascii="Cambria Math" w:hAnsi="Cambria Math"/>
                  <w:sz w:val="18"/>
                  <w:lang w:eastAsia="es-MX"/>
                </w:rPr>
                <m:t>α</m:t>
              </m:r>
            </m:oMath>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eastAsia="es-MX"/>
              </w:rPr>
            </w:pPr>
            <w:r w:rsidRPr="00FC5D6F">
              <w:rPr>
                <w:sz w:val="18"/>
              </w:rPr>
              <w:t xml:space="preserve">Rejected that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D</m:t>
                  </m:r>
                  <m:ctrlPr>
                    <w:rPr>
                      <w:rFonts w:ascii="Cambria Math" w:hAnsi="Cambria Math"/>
                      <w:i/>
                      <w:sz w:val="18"/>
                      <w:lang w:val="es-MX"/>
                    </w:rPr>
                  </m:ctrlPr>
                </m:sub>
              </m:sSub>
            </m:oMath>
            <w:r w:rsidRPr="00FC5D6F">
              <w:rPr>
                <w:sz w:val="18"/>
                <w:lang w:eastAsia="es-MX"/>
              </w:rPr>
              <w:t xml:space="preserve"> is better than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rPr>
                    <m:t>1</m:t>
                  </m:r>
                  <m:ctrlPr>
                    <w:rPr>
                      <w:rFonts w:ascii="Cambria Math" w:hAnsi="Cambria Math"/>
                      <w:i/>
                      <w:sz w:val="18"/>
                    </w:rPr>
                  </m:ctrlPr>
                </m:sub>
              </m:sSub>
            </m:oMath>
          </w:p>
        </w:tc>
      </w:tr>
      <w:tr w:rsidR="00F52012" w:rsidRPr="00FC5D6F" w:rsidTr="0009368D">
        <w:trPr>
          <w:trHeight w:val="255"/>
          <w:jc w:val="center"/>
        </w:trPr>
        <w:tc>
          <w:tcPr>
            <w:tcW w:w="1399" w:type="dxa"/>
            <w:shd w:val="clear" w:color="auto" w:fill="auto"/>
            <w:noWrap/>
            <w:tcMar>
              <w:left w:w="28" w:type="dxa"/>
              <w:right w:w="28" w:type="dxa"/>
            </w:tcMar>
            <w:vAlign w:val="center"/>
            <w:hideMark/>
          </w:tcPr>
          <w:p w:rsidR="00F52012" w:rsidRPr="00FC5D6F" w:rsidRDefault="00CA1430" w:rsidP="00CF5902">
            <w:pPr>
              <w:pStyle w:val="2011-13"/>
              <w:widowControl w:val="0"/>
              <w:snapToGrid w:val="0"/>
              <w:ind w:firstLineChars="0" w:firstLine="0"/>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E</m:t>
                  </m:r>
                  <m:ctrlPr>
                    <w:rPr>
                      <w:rFonts w:ascii="Cambria Math" w:hAnsi="Cambria Math"/>
                      <w:i/>
                      <w:sz w:val="18"/>
                      <w:lang w:val="es-MX"/>
                    </w:rPr>
                  </m:ctrlPr>
                </m:sub>
              </m:sSub>
            </m:oMath>
            <w:r w:rsidR="003C335C" w:rsidRPr="00FC5D6F">
              <w:rPr>
                <w:rFonts w:eastAsiaTheme="minorEastAsia" w:hint="eastAsia"/>
                <w:sz w:val="18"/>
                <w:lang w:val="es-MX" w:eastAsia="zh-CN"/>
              </w:rPr>
              <w:t xml:space="preserve"> </w:t>
            </w:r>
          </w:p>
        </w:tc>
        <w:tc>
          <w:tcPr>
            <w:tcW w:w="1922"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2806.472</w:t>
            </w:r>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-98.274</w:t>
            </w:r>
          </w:p>
        </w:tc>
        <w:tc>
          <w:tcPr>
            <w:tcW w:w="825"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3</w:t>
            </w:r>
          </w:p>
        </w:tc>
        <w:tc>
          <w:tcPr>
            <w:tcW w:w="1099"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&lt;</w:t>
            </w:r>
            <m:oMath>
              <m:r>
                <m:rPr>
                  <m:sty m:val="p"/>
                </m:rPr>
                <w:rPr>
                  <w:rFonts w:ascii="Cambria Math" w:hAnsi="Cambria Math"/>
                  <w:sz w:val="18"/>
                  <w:lang w:val="es-MX" w:eastAsia="es-MX"/>
                </w:rPr>
                <m:t xml:space="preserve"> </m:t>
              </m:r>
              <m:r>
                <w:rPr>
                  <w:rFonts w:ascii="Cambria Math" w:hAnsi="Cambria Math"/>
                  <w:sz w:val="18"/>
                  <w:lang w:eastAsia="es-MX"/>
                </w:rPr>
                <m:t>α</m:t>
              </m:r>
            </m:oMath>
          </w:p>
        </w:tc>
        <w:tc>
          <w:tcPr>
            <w:tcW w:w="2197" w:type="dxa"/>
            <w:shd w:val="clear" w:color="auto" w:fill="auto"/>
            <w:noWrap/>
            <w:tcMar>
              <w:left w:w="28" w:type="dxa"/>
              <w:right w:w="28" w:type="dxa"/>
            </w:tcMar>
            <w:vAlign w:val="center"/>
            <w:hideMark/>
          </w:tcPr>
          <w:p w:rsidR="00F52012" w:rsidRPr="00FC5D6F" w:rsidRDefault="00CA1430" w:rsidP="005A3721">
            <w:pPr>
              <w:pStyle w:val="2011-13"/>
              <w:widowControl w:val="0"/>
              <w:snapToGrid w:val="0"/>
              <w:ind w:firstLineChars="0" w:firstLine="0"/>
              <w:rPr>
                <w:sz w:val="18"/>
                <w:lang w:eastAsia="es-MX"/>
              </w:rPr>
            </w:pP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E</m:t>
                  </m:r>
                  <m:ctrlPr>
                    <w:rPr>
                      <w:rFonts w:ascii="Cambria Math" w:hAnsi="Cambria Math"/>
                      <w:i/>
                      <w:sz w:val="18"/>
                      <w:lang w:val="es-MX"/>
                    </w:rPr>
                  </m:ctrlPr>
                </m:sub>
              </m:sSub>
            </m:oMath>
            <w:r w:rsidR="00F52012" w:rsidRPr="00FC5D6F">
              <w:rPr>
                <w:sz w:val="18"/>
                <w:lang w:eastAsia="es-MX"/>
              </w:rPr>
              <w:t xml:space="preserve"> is better than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rPr>
                    <m:t>1</m:t>
                  </m:r>
                  <m:ctrlPr>
                    <w:rPr>
                      <w:rFonts w:ascii="Cambria Math" w:hAnsi="Cambria Math"/>
                      <w:i/>
                      <w:sz w:val="18"/>
                    </w:rPr>
                  </m:ctrlPr>
                </m:sub>
              </m:sSub>
            </m:oMath>
          </w:p>
        </w:tc>
      </w:tr>
      <w:tr w:rsidR="00F52012" w:rsidRPr="00FC5D6F" w:rsidTr="0009368D">
        <w:trPr>
          <w:trHeight w:val="255"/>
          <w:jc w:val="center"/>
        </w:trPr>
        <w:tc>
          <w:tcPr>
            <w:tcW w:w="1399" w:type="dxa"/>
            <w:shd w:val="clear" w:color="auto" w:fill="auto"/>
            <w:noWrap/>
            <w:tcMar>
              <w:left w:w="28" w:type="dxa"/>
              <w:right w:w="28" w:type="dxa"/>
            </w:tcMar>
            <w:vAlign w:val="center"/>
            <w:hideMark/>
          </w:tcPr>
          <w:p w:rsidR="00F52012" w:rsidRPr="00FC5D6F" w:rsidRDefault="00CA1430" w:rsidP="00CF5902">
            <w:pPr>
              <w:pStyle w:val="2011-13"/>
              <w:widowControl w:val="0"/>
              <w:snapToGrid w:val="0"/>
              <w:ind w:firstLineChars="0" w:firstLine="0"/>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G</m:t>
                  </m:r>
                  <m:ctrlPr>
                    <w:rPr>
                      <w:rFonts w:ascii="Cambria Math" w:hAnsi="Cambria Math"/>
                      <w:i/>
                      <w:sz w:val="18"/>
                      <w:lang w:val="es-MX"/>
                    </w:rPr>
                  </m:ctrlPr>
                </m:sub>
              </m:sSub>
            </m:oMath>
            <w:r w:rsidR="003C335C" w:rsidRPr="00FC5D6F">
              <w:rPr>
                <w:rFonts w:eastAsiaTheme="minorEastAsia" w:hint="eastAsia"/>
                <w:sz w:val="18"/>
                <w:lang w:val="es-MX" w:eastAsia="zh-CN"/>
              </w:rPr>
              <w:t xml:space="preserve"> </w:t>
            </w:r>
          </w:p>
        </w:tc>
        <w:tc>
          <w:tcPr>
            <w:tcW w:w="1922"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2167.648</w:t>
            </w:r>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1775.056</w:t>
            </w:r>
          </w:p>
        </w:tc>
        <w:tc>
          <w:tcPr>
            <w:tcW w:w="825"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1</w:t>
            </w:r>
          </w:p>
        </w:tc>
        <w:tc>
          <w:tcPr>
            <w:tcW w:w="1099"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val="es-MX" w:eastAsia="es-MX"/>
              </w:rPr>
            </w:pPr>
            <w:r w:rsidRPr="00FC5D6F">
              <w:rPr>
                <w:sz w:val="18"/>
                <w:lang w:val="es-MX" w:eastAsia="es-MX"/>
              </w:rPr>
              <w:t>&gt;</w:t>
            </w:r>
            <m:oMath>
              <m:r>
                <m:rPr>
                  <m:sty m:val="p"/>
                </m:rPr>
                <w:rPr>
                  <w:rFonts w:ascii="Cambria Math" w:hAnsi="Cambria Math"/>
                  <w:sz w:val="18"/>
                  <w:lang w:val="es-MX" w:eastAsia="es-MX"/>
                </w:rPr>
                <m:t xml:space="preserve"> </m:t>
              </m:r>
              <m:r>
                <w:rPr>
                  <w:rFonts w:ascii="Cambria Math" w:hAnsi="Cambria Math"/>
                  <w:sz w:val="18"/>
                  <w:lang w:eastAsia="es-MX"/>
                </w:rPr>
                <m:t>α</m:t>
              </m:r>
            </m:oMath>
          </w:p>
        </w:tc>
        <w:tc>
          <w:tcPr>
            <w:tcW w:w="2197" w:type="dxa"/>
            <w:shd w:val="clear" w:color="auto" w:fill="auto"/>
            <w:noWrap/>
            <w:tcMar>
              <w:left w:w="28" w:type="dxa"/>
              <w:right w:w="28" w:type="dxa"/>
            </w:tcMar>
            <w:vAlign w:val="center"/>
            <w:hideMark/>
          </w:tcPr>
          <w:p w:rsidR="00F52012" w:rsidRPr="00FC5D6F" w:rsidRDefault="00F52012" w:rsidP="005A3721">
            <w:pPr>
              <w:pStyle w:val="2011-13"/>
              <w:widowControl w:val="0"/>
              <w:snapToGrid w:val="0"/>
              <w:ind w:firstLineChars="0" w:firstLine="0"/>
              <w:rPr>
                <w:sz w:val="18"/>
                <w:lang w:eastAsia="es-MX"/>
              </w:rPr>
            </w:pPr>
            <w:r w:rsidRPr="00FC5D6F">
              <w:rPr>
                <w:sz w:val="18"/>
              </w:rPr>
              <w:t xml:space="preserve">Rejected that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G</m:t>
                  </m:r>
                  <m:ctrlPr>
                    <w:rPr>
                      <w:rFonts w:ascii="Cambria Math" w:hAnsi="Cambria Math"/>
                      <w:i/>
                      <w:sz w:val="18"/>
                      <w:lang w:val="es-MX"/>
                    </w:rPr>
                  </m:ctrlPr>
                </m:sub>
              </m:sSub>
            </m:oMath>
            <w:r w:rsidRPr="00FC5D6F">
              <w:rPr>
                <w:sz w:val="18"/>
                <w:lang w:eastAsia="es-MX"/>
              </w:rPr>
              <w:t xml:space="preserve"> is better than </w:t>
            </w:r>
            <m:oMath>
              <m:sSub>
                <m:sSubPr>
                  <m:ctrlPr>
                    <w:rPr>
                      <w:rFonts w:ascii="Cambria Math" w:eastAsia="Calibri" w:hAnsi="Cambria Math"/>
                      <w:i/>
                      <w:sz w:val="18"/>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rPr>
                    <m:t>1</m:t>
                  </m:r>
                  <m:ctrlPr>
                    <w:rPr>
                      <w:rFonts w:ascii="Cambria Math" w:hAnsi="Cambria Math"/>
                      <w:i/>
                      <w:sz w:val="18"/>
                    </w:rPr>
                  </m:ctrlPr>
                </m:sub>
              </m:sSub>
            </m:oMath>
          </w:p>
        </w:tc>
      </w:tr>
    </w:tbl>
    <w:p w:rsidR="00CF5902" w:rsidRPr="00FC5D6F" w:rsidRDefault="00CF5902" w:rsidP="005A3721">
      <w:pPr>
        <w:pStyle w:val="2011-13"/>
        <w:widowControl w:val="0"/>
        <w:ind w:firstLineChars="0" w:firstLine="0"/>
        <w:rPr>
          <w:rFonts w:eastAsiaTheme="minorEastAsia"/>
          <w:b/>
          <w:sz w:val="18"/>
          <w:lang w:eastAsia="zh-CN"/>
        </w:rPr>
      </w:pPr>
    </w:p>
    <w:p w:rsidR="00D4436E" w:rsidRPr="00FC5D6F" w:rsidRDefault="00D4436E" w:rsidP="005A3721">
      <w:pPr>
        <w:pStyle w:val="2011-13"/>
        <w:widowControl w:val="0"/>
        <w:ind w:firstLineChars="0" w:firstLine="0"/>
        <w:rPr>
          <w:szCs w:val="21"/>
        </w:rPr>
      </w:pPr>
      <w:r w:rsidRPr="00FC5D6F">
        <w:rPr>
          <w:b/>
          <w:sz w:val="18"/>
        </w:rPr>
        <w:lastRenderedPageBreak/>
        <w:t>Table 7</w:t>
      </w:r>
      <w:r w:rsidR="002C28F1" w:rsidRPr="00FC5D6F">
        <w:rPr>
          <w:rFonts w:eastAsiaTheme="minorEastAsia" w:hint="eastAsia"/>
          <w:b/>
          <w:sz w:val="18"/>
          <w:lang w:eastAsia="zh-CN"/>
        </w:rPr>
        <w:t xml:space="preserve">  </w:t>
      </w:r>
      <w:r w:rsidR="004D54A9" w:rsidRPr="00FC5D6F">
        <w:rPr>
          <w:b/>
          <w:sz w:val="18"/>
        </w:rPr>
        <w:t xml:space="preserve">Results </w:t>
      </w:r>
      <w:r w:rsidRPr="00FC5D6F">
        <w:rPr>
          <w:b/>
          <w:sz w:val="18"/>
        </w:rPr>
        <w:t>Akaike’s criterion, for Pedregal Station</w:t>
      </w:r>
      <w:r w:rsidRPr="00FC5D6F">
        <w:rPr>
          <w:szCs w:val="21"/>
        </w:rPr>
        <w:t>.</w:t>
      </w:r>
    </w:p>
    <w:tbl>
      <w:tblPr>
        <w:tblW w:w="9639" w:type="dxa"/>
        <w:jc w:val="center"/>
        <w:tblBorders>
          <w:top w:val="single" w:sz="4" w:space="0" w:color="auto"/>
          <w:bottom w:val="single" w:sz="4" w:space="0" w:color="auto"/>
        </w:tblBorders>
        <w:tblCellMar>
          <w:left w:w="70" w:type="dxa"/>
          <w:right w:w="70" w:type="dxa"/>
        </w:tblCellMar>
        <w:tblLook w:val="04A0"/>
      </w:tblPr>
      <w:tblGrid>
        <w:gridCol w:w="2399"/>
        <w:gridCol w:w="2400"/>
        <w:gridCol w:w="1080"/>
        <w:gridCol w:w="3760"/>
      </w:tblGrid>
      <w:tr w:rsidR="00D4436E" w:rsidRPr="00FC5D6F" w:rsidTr="00CF5902">
        <w:trPr>
          <w:trHeight w:val="255"/>
          <w:jc w:val="center"/>
        </w:trPr>
        <w:tc>
          <w:tcPr>
            <w:tcW w:w="2399" w:type="dxa"/>
            <w:tcBorders>
              <w:top w:val="single" w:sz="12" w:space="0" w:color="auto"/>
              <w:bottom w:val="single" w:sz="4" w:space="0" w:color="auto"/>
            </w:tcBorders>
            <w:shd w:val="clear" w:color="auto" w:fill="auto"/>
            <w:noWrap/>
            <w:tcMar>
              <w:left w:w="28" w:type="dxa"/>
              <w:right w:w="28" w:type="dxa"/>
            </w:tcMar>
            <w:vAlign w:val="center"/>
            <w:hideMark/>
          </w:tcPr>
          <w:p w:rsidR="00D4436E" w:rsidRPr="00FC5D6F" w:rsidRDefault="00D4436E" w:rsidP="005A3721">
            <w:pPr>
              <w:pStyle w:val="2011-13"/>
              <w:widowControl w:val="0"/>
              <w:snapToGrid w:val="0"/>
              <w:ind w:firstLineChars="0" w:firstLine="0"/>
              <w:rPr>
                <w:rFonts w:eastAsiaTheme="minorEastAsia"/>
                <w:bCs/>
                <w:sz w:val="18"/>
                <w:lang w:val="es-MX" w:eastAsia="zh-CN"/>
              </w:rPr>
            </w:pPr>
            <w:r w:rsidRPr="00FC5D6F">
              <w:rPr>
                <w:bCs/>
                <w:sz w:val="18"/>
                <w:lang w:val="es-MX" w:eastAsia="es-MX"/>
              </w:rPr>
              <w:t>Models</w:t>
            </w:r>
          </w:p>
        </w:tc>
        <w:tc>
          <w:tcPr>
            <w:tcW w:w="2400" w:type="dxa"/>
            <w:tcBorders>
              <w:top w:val="single" w:sz="12" w:space="0" w:color="auto"/>
              <w:bottom w:val="single" w:sz="4" w:space="0" w:color="auto"/>
            </w:tcBorders>
            <w:shd w:val="clear" w:color="auto" w:fill="auto"/>
            <w:noWrap/>
            <w:tcMar>
              <w:left w:w="28" w:type="dxa"/>
              <w:right w:w="28" w:type="dxa"/>
            </w:tcMar>
            <w:vAlign w:val="center"/>
            <w:hideMark/>
          </w:tcPr>
          <w:p w:rsidR="00D4436E" w:rsidRPr="00FC5D6F" w:rsidRDefault="00D4436E" w:rsidP="005A3721">
            <w:pPr>
              <w:pStyle w:val="2011-13"/>
              <w:widowControl w:val="0"/>
              <w:snapToGrid w:val="0"/>
              <w:ind w:firstLineChars="0" w:firstLine="0"/>
              <w:rPr>
                <w:bCs/>
                <w:sz w:val="18"/>
                <w:lang w:val="es-MX" w:eastAsia="es-MX"/>
              </w:rPr>
            </w:pPr>
            <w:r w:rsidRPr="00FC5D6F">
              <w:rPr>
                <w:bCs/>
                <w:sz w:val="18"/>
                <w:lang w:val="es-MX" w:eastAsia="es-MX"/>
              </w:rPr>
              <w:t>log-lik</w:t>
            </w:r>
          </w:p>
        </w:tc>
        <w:tc>
          <w:tcPr>
            <w:tcW w:w="1080" w:type="dxa"/>
            <w:tcBorders>
              <w:top w:val="single" w:sz="12" w:space="0" w:color="auto"/>
              <w:bottom w:val="single" w:sz="4" w:space="0" w:color="auto"/>
            </w:tcBorders>
            <w:shd w:val="clear" w:color="auto" w:fill="auto"/>
            <w:noWrap/>
            <w:tcMar>
              <w:left w:w="28" w:type="dxa"/>
              <w:right w:w="28" w:type="dxa"/>
            </w:tcMar>
            <w:vAlign w:val="center"/>
            <w:hideMark/>
          </w:tcPr>
          <w:p w:rsidR="00D4436E" w:rsidRPr="00FC5D6F" w:rsidRDefault="00D4436E" w:rsidP="005A3721">
            <w:pPr>
              <w:pStyle w:val="2011-13"/>
              <w:widowControl w:val="0"/>
              <w:snapToGrid w:val="0"/>
              <w:ind w:firstLineChars="0" w:firstLine="0"/>
              <w:rPr>
                <w:bCs/>
                <w:sz w:val="18"/>
                <w:lang w:val="es-MX" w:eastAsia="es-MX"/>
              </w:rPr>
            </w:pPr>
            <w:r w:rsidRPr="00FC5D6F">
              <w:rPr>
                <w:bCs/>
                <w:sz w:val="18"/>
                <w:lang w:val="es-MX" w:eastAsia="es-MX"/>
              </w:rPr>
              <w:t>k</w:t>
            </w:r>
          </w:p>
        </w:tc>
        <w:tc>
          <w:tcPr>
            <w:tcW w:w="3760" w:type="dxa"/>
            <w:tcBorders>
              <w:top w:val="single" w:sz="12" w:space="0" w:color="auto"/>
              <w:bottom w:val="single" w:sz="4" w:space="0" w:color="auto"/>
            </w:tcBorders>
            <w:shd w:val="clear" w:color="auto" w:fill="auto"/>
            <w:noWrap/>
            <w:tcMar>
              <w:left w:w="28" w:type="dxa"/>
              <w:right w:w="28" w:type="dxa"/>
            </w:tcMar>
            <w:vAlign w:val="center"/>
            <w:hideMark/>
          </w:tcPr>
          <w:p w:rsidR="00D4436E" w:rsidRPr="00FC5D6F" w:rsidRDefault="008D4511" w:rsidP="0009368D">
            <w:pPr>
              <w:pStyle w:val="2011-13"/>
              <w:widowControl w:val="0"/>
              <w:snapToGrid w:val="0"/>
              <w:ind w:firstLineChars="0" w:firstLine="0"/>
              <w:rPr>
                <w:bCs/>
                <w:sz w:val="18"/>
                <w:lang w:val="es-MX" w:eastAsia="es-MX"/>
              </w:rPr>
            </w:pPr>
            <m:oMathPara>
              <m:oMathParaPr>
                <m:jc m:val="left"/>
              </m:oMathParaPr>
              <m:oMath>
                <m:r>
                  <w:rPr>
                    <w:rFonts w:ascii="Cambria Math" w:hAnsi="Cambria Math"/>
                    <w:sz w:val="18"/>
                  </w:rPr>
                  <m:t>AIC=2k-2</m:t>
                </m:r>
                <m:r>
                  <m:rPr>
                    <m:sty m:val="p"/>
                  </m:rPr>
                  <w:rPr>
                    <w:rFonts w:ascii="Cambria Math" w:hAnsi="Cambria Math"/>
                    <w:sz w:val="18"/>
                  </w:rPr>
                  <m:t>lo g⁡</m:t>
                </m:r>
                <m:r>
                  <w:rPr>
                    <w:rFonts w:ascii="Cambria Math" w:hAnsi="Cambria Math"/>
                    <w:sz w:val="18"/>
                  </w:rPr>
                  <m:t>(M)</m:t>
                </m:r>
              </m:oMath>
            </m:oMathPara>
          </w:p>
        </w:tc>
      </w:tr>
      <w:tr w:rsidR="00CF5902" w:rsidRPr="00FC5D6F" w:rsidTr="00CF5902">
        <w:trPr>
          <w:trHeight w:val="255"/>
          <w:jc w:val="center"/>
        </w:trPr>
        <w:tc>
          <w:tcPr>
            <w:tcW w:w="2399" w:type="dxa"/>
            <w:tcBorders>
              <w:top w:val="single" w:sz="4" w:space="0" w:color="auto"/>
            </w:tcBorders>
            <w:shd w:val="clear" w:color="auto" w:fill="auto"/>
            <w:noWrap/>
            <w:tcMar>
              <w:left w:w="28" w:type="dxa"/>
              <w:right w:w="28" w:type="dxa"/>
            </w:tcMar>
            <w:vAlign w:val="center"/>
            <w:hideMark/>
          </w:tcPr>
          <w:p w:rsidR="00CF5902" w:rsidRPr="00FC5D6F" w:rsidRDefault="00CA1430" w:rsidP="00C1139D">
            <w:pPr>
              <w:pStyle w:val="2011-13"/>
              <w:widowControl w:val="0"/>
              <w:snapToGrid w:val="0"/>
              <w:ind w:firstLineChars="0" w:firstLine="0"/>
              <w:jc w:val="left"/>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rPr>
                    <m:t>1</m:t>
                  </m:r>
                  <m:ctrlPr>
                    <w:rPr>
                      <w:rFonts w:ascii="Cambria Math" w:hAnsi="Cambria Math"/>
                      <w:i/>
                      <w:sz w:val="18"/>
                      <w:lang w:val="es-MX"/>
                    </w:rPr>
                  </m:ctrlPr>
                </m:sub>
              </m:sSub>
            </m:oMath>
            <w:r w:rsidR="00CF5902" w:rsidRPr="00FC5D6F">
              <w:rPr>
                <w:rFonts w:eastAsiaTheme="minorEastAsia" w:hint="eastAsia"/>
                <w:sz w:val="18"/>
                <w:lang w:val="es-MX" w:eastAsia="zh-CN"/>
              </w:rPr>
              <w:t xml:space="preserve"> </w:t>
            </w:r>
          </w:p>
        </w:tc>
        <w:tc>
          <w:tcPr>
            <w:tcW w:w="2400" w:type="dxa"/>
            <w:tcBorders>
              <w:top w:val="single" w:sz="4" w:space="0" w:color="auto"/>
            </w:tcBorders>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2757.335</w:t>
            </w:r>
          </w:p>
        </w:tc>
        <w:tc>
          <w:tcPr>
            <w:tcW w:w="1080" w:type="dxa"/>
            <w:tcBorders>
              <w:top w:val="single" w:sz="4" w:space="0" w:color="auto"/>
            </w:tcBorders>
            <w:shd w:val="clear" w:color="auto" w:fill="auto"/>
            <w:noWrap/>
            <w:tcMar>
              <w:left w:w="28" w:type="dxa"/>
              <w:right w:w="28" w:type="dxa"/>
            </w:tcMar>
            <w:vAlign w:val="center"/>
            <w:hideMark/>
          </w:tcPr>
          <w:p w:rsidR="00CF5902" w:rsidRPr="00FC5D6F" w:rsidRDefault="00CF5902" w:rsidP="00CF5902">
            <w:pPr>
              <w:pStyle w:val="2011-13"/>
              <w:widowControl w:val="0"/>
              <w:tabs>
                <w:tab w:val="decimal" w:pos="213"/>
              </w:tabs>
              <w:snapToGrid w:val="0"/>
              <w:ind w:firstLineChars="0" w:firstLine="0"/>
              <w:rPr>
                <w:sz w:val="18"/>
                <w:lang w:val="es-MX" w:eastAsia="es-MX"/>
              </w:rPr>
            </w:pPr>
            <w:r w:rsidRPr="00FC5D6F">
              <w:rPr>
                <w:sz w:val="18"/>
                <w:lang w:val="es-MX" w:eastAsia="es-MX"/>
              </w:rPr>
              <w:t>11</w:t>
            </w:r>
          </w:p>
        </w:tc>
        <w:tc>
          <w:tcPr>
            <w:tcW w:w="3760" w:type="dxa"/>
            <w:tcBorders>
              <w:top w:val="single" w:sz="4" w:space="0" w:color="auto"/>
            </w:tcBorders>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-5492.67</w:t>
            </w:r>
          </w:p>
        </w:tc>
      </w:tr>
      <w:tr w:rsidR="00CF5902" w:rsidRPr="00FC5D6F" w:rsidTr="00CF5902">
        <w:trPr>
          <w:trHeight w:val="255"/>
          <w:jc w:val="center"/>
        </w:trPr>
        <w:tc>
          <w:tcPr>
            <w:tcW w:w="2399" w:type="dxa"/>
            <w:shd w:val="clear" w:color="auto" w:fill="auto"/>
            <w:noWrap/>
            <w:tcMar>
              <w:left w:w="28" w:type="dxa"/>
              <w:right w:w="28" w:type="dxa"/>
            </w:tcMar>
            <w:vAlign w:val="center"/>
            <w:hideMark/>
          </w:tcPr>
          <w:p w:rsidR="00CF5902" w:rsidRPr="00FC5D6F" w:rsidRDefault="00CA1430" w:rsidP="00C1139D">
            <w:pPr>
              <w:pStyle w:val="2011-13"/>
              <w:widowControl w:val="0"/>
              <w:snapToGrid w:val="0"/>
              <w:ind w:firstLineChars="0" w:firstLine="0"/>
              <w:jc w:val="left"/>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A</m:t>
                  </m:r>
                  <m:ctrlPr>
                    <w:rPr>
                      <w:rFonts w:ascii="Cambria Math" w:hAnsi="Cambria Math"/>
                      <w:i/>
                      <w:sz w:val="18"/>
                      <w:lang w:val="es-MX"/>
                    </w:rPr>
                  </m:ctrlPr>
                </m:sub>
              </m:sSub>
            </m:oMath>
            <w:r w:rsidR="00CF5902" w:rsidRPr="00FC5D6F">
              <w:rPr>
                <w:rFonts w:eastAsiaTheme="minorEastAsia" w:hint="eastAsia"/>
                <w:sz w:val="18"/>
                <w:lang w:val="es-MX" w:eastAsia="zh-CN"/>
              </w:rPr>
              <w:t xml:space="preserve"> </w:t>
            </w:r>
          </w:p>
        </w:tc>
        <w:tc>
          <w:tcPr>
            <w:tcW w:w="240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3055.176</w:t>
            </w:r>
          </w:p>
        </w:tc>
        <w:tc>
          <w:tcPr>
            <w:tcW w:w="1080" w:type="dxa"/>
            <w:shd w:val="clear" w:color="auto" w:fill="auto"/>
            <w:noWrap/>
            <w:tcMar>
              <w:left w:w="28" w:type="dxa"/>
              <w:right w:w="28" w:type="dxa"/>
            </w:tcMar>
            <w:vAlign w:val="center"/>
            <w:hideMark/>
          </w:tcPr>
          <w:p w:rsidR="00CF5902" w:rsidRPr="00FC5D6F" w:rsidRDefault="00CF5902" w:rsidP="00CF5902">
            <w:pPr>
              <w:pStyle w:val="2011-13"/>
              <w:widowControl w:val="0"/>
              <w:tabs>
                <w:tab w:val="decimal" w:pos="213"/>
              </w:tabs>
              <w:snapToGrid w:val="0"/>
              <w:ind w:firstLineChars="0" w:firstLine="0"/>
              <w:rPr>
                <w:sz w:val="18"/>
                <w:lang w:val="es-MX" w:eastAsia="es-MX"/>
              </w:rPr>
            </w:pPr>
            <w:r w:rsidRPr="00FC5D6F">
              <w:rPr>
                <w:sz w:val="18"/>
                <w:lang w:val="es-MX" w:eastAsia="es-MX"/>
              </w:rPr>
              <w:t>4</w:t>
            </w:r>
          </w:p>
        </w:tc>
        <w:tc>
          <w:tcPr>
            <w:tcW w:w="376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-6102.352</w:t>
            </w:r>
          </w:p>
        </w:tc>
      </w:tr>
      <w:tr w:rsidR="00CF5902" w:rsidRPr="00FC5D6F" w:rsidTr="00CF5902">
        <w:trPr>
          <w:trHeight w:val="255"/>
          <w:jc w:val="center"/>
        </w:trPr>
        <w:tc>
          <w:tcPr>
            <w:tcW w:w="2399" w:type="dxa"/>
            <w:shd w:val="clear" w:color="auto" w:fill="auto"/>
            <w:noWrap/>
            <w:tcMar>
              <w:left w:w="28" w:type="dxa"/>
              <w:right w:w="28" w:type="dxa"/>
            </w:tcMar>
            <w:vAlign w:val="center"/>
            <w:hideMark/>
          </w:tcPr>
          <w:p w:rsidR="00CF5902" w:rsidRPr="00FC5D6F" w:rsidRDefault="00CA1430" w:rsidP="00C1139D">
            <w:pPr>
              <w:pStyle w:val="2011-13"/>
              <w:widowControl w:val="0"/>
              <w:snapToGrid w:val="0"/>
              <w:ind w:firstLineChars="0" w:firstLine="0"/>
              <w:jc w:val="left"/>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B</m:t>
                  </m:r>
                  <m:ctrlPr>
                    <w:rPr>
                      <w:rFonts w:ascii="Cambria Math" w:hAnsi="Cambria Math"/>
                      <w:i/>
                      <w:sz w:val="18"/>
                      <w:lang w:val="es-MX"/>
                    </w:rPr>
                  </m:ctrlPr>
                </m:sub>
              </m:sSub>
              <m:r>
                <w:rPr>
                  <w:rFonts w:ascii="Cambria Math" w:hAnsi="Cambria Math"/>
                  <w:sz w:val="18"/>
                  <w:lang w:val="es-MX"/>
                </w:rPr>
                <m:t xml:space="preserve"> </m:t>
              </m:r>
            </m:oMath>
            <w:r w:rsidR="00CF5902" w:rsidRPr="00FC5D6F">
              <w:rPr>
                <w:rFonts w:eastAsiaTheme="minorEastAsia" w:hint="eastAsia"/>
                <w:sz w:val="18"/>
                <w:lang w:val="es-MX" w:eastAsia="zh-CN"/>
              </w:rPr>
              <w:t xml:space="preserve"> </w:t>
            </w:r>
          </w:p>
        </w:tc>
        <w:tc>
          <w:tcPr>
            <w:tcW w:w="240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2095.814</w:t>
            </w:r>
          </w:p>
        </w:tc>
        <w:tc>
          <w:tcPr>
            <w:tcW w:w="1080" w:type="dxa"/>
            <w:shd w:val="clear" w:color="auto" w:fill="auto"/>
            <w:noWrap/>
            <w:tcMar>
              <w:left w:w="28" w:type="dxa"/>
              <w:right w:w="28" w:type="dxa"/>
            </w:tcMar>
            <w:vAlign w:val="center"/>
            <w:hideMark/>
          </w:tcPr>
          <w:p w:rsidR="00CF5902" w:rsidRPr="00FC5D6F" w:rsidRDefault="00CF5902" w:rsidP="00CF5902">
            <w:pPr>
              <w:pStyle w:val="2011-13"/>
              <w:widowControl w:val="0"/>
              <w:tabs>
                <w:tab w:val="decimal" w:pos="213"/>
              </w:tabs>
              <w:snapToGrid w:val="0"/>
              <w:ind w:firstLineChars="0" w:firstLine="0"/>
              <w:rPr>
                <w:sz w:val="18"/>
                <w:lang w:val="es-MX" w:eastAsia="es-MX"/>
              </w:rPr>
            </w:pPr>
            <w:r w:rsidRPr="00FC5D6F">
              <w:rPr>
                <w:sz w:val="18"/>
                <w:lang w:val="es-MX" w:eastAsia="es-MX"/>
              </w:rPr>
              <w:t>5</w:t>
            </w:r>
          </w:p>
        </w:tc>
        <w:tc>
          <w:tcPr>
            <w:tcW w:w="376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-4181.628</w:t>
            </w:r>
          </w:p>
        </w:tc>
      </w:tr>
      <w:tr w:rsidR="00CF5902" w:rsidRPr="00FC5D6F" w:rsidTr="00CF5902">
        <w:trPr>
          <w:trHeight w:val="255"/>
          <w:jc w:val="center"/>
        </w:trPr>
        <w:tc>
          <w:tcPr>
            <w:tcW w:w="2399" w:type="dxa"/>
            <w:shd w:val="clear" w:color="auto" w:fill="auto"/>
            <w:noWrap/>
            <w:tcMar>
              <w:left w:w="28" w:type="dxa"/>
              <w:right w:w="28" w:type="dxa"/>
            </w:tcMar>
            <w:vAlign w:val="center"/>
            <w:hideMark/>
          </w:tcPr>
          <w:p w:rsidR="00CF5902" w:rsidRPr="00FC5D6F" w:rsidRDefault="00CA1430" w:rsidP="00C1139D">
            <w:pPr>
              <w:pStyle w:val="2011-13"/>
              <w:widowControl w:val="0"/>
              <w:snapToGrid w:val="0"/>
              <w:ind w:firstLineChars="0" w:firstLine="0"/>
              <w:jc w:val="left"/>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C</m:t>
                  </m:r>
                  <m:ctrlPr>
                    <w:rPr>
                      <w:rFonts w:ascii="Cambria Math" w:hAnsi="Cambria Math"/>
                      <w:i/>
                      <w:sz w:val="18"/>
                      <w:lang w:val="es-MX"/>
                    </w:rPr>
                  </m:ctrlPr>
                </m:sub>
              </m:sSub>
            </m:oMath>
            <w:r w:rsidR="00CF5902" w:rsidRPr="00FC5D6F">
              <w:rPr>
                <w:rFonts w:eastAsiaTheme="minorEastAsia" w:hint="eastAsia"/>
                <w:sz w:val="18"/>
                <w:lang w:val="es-MX" w:eastAsia="zh-CN"/>
              </w:rPr>
              <w:t xml:space="preserve"> </w:t>
            </w:r>
          </w:p>
        </w:tc>
        <w:tc>
          <w:tcPr>
            <w:tcW w:w="240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2351.725</w:t>
            </w:r>
          </w:p>
        </w:tc>
        <w:tc>
          <w:tcPr>
            <w:tcW w:w="1080" w:type="dxa"/>
            <w:shd w:val="clear" w:color="auto" w:fill="auto"/>
            <w:noWrap/>
            <w:tcMar>
              <w:left w:w="28" w:type="dxa"/>
              <w:right w:w="28" w:type="dxa"/>
            </w:tcMar>
            <w:vAlign w:val="center"/>
            <w:hideMark/>
          </w:tcPr>
          <w:p w:rsidR="00CF5902" w:rsidRPr="00FC5D6F" w:rsidRDefault="00CF5902" w:rsidP="00CF5902">
            <w:pPr>
              <w:pStyle w:val="2011-13"/>
              <w:widowControl w:val="0"/>
              <w:tabs>
                <w:tab w:val="decimal" w:pos="213"/>
              </w:tabs>
              <w:snapToGrid w:val="0"/>
              <w:ind w:firstLineChars="0" w:firstLine="0"/>
              <w:rPr>
                <w:sz w:val="18"/>
                <w:lang w:val="es-MX" w:eastAsia="es-MX"/>
              </w:rPr>
            </w:pPr>
            <w:r w:rsidRPr="00FC5D6F">
              <w:rPr>
                <w:sz w:val="18"/>
                <w:lang w:val="es-MX" w:eastAsia="es-MX"/>
              </w:rPr>
              <w:t>6</w:t>
            </w:r>
          </w:p>
        </w:tc>
        <w:tc>
          <w:tcPr>
            <w:tcW w:w="376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-4691.45</w:t>
            </w:r>
          </w:p>
        </w:tc>
      </w:tr>
      <w:tr w:rsidR="00CF5902" w:rsidRPr="00FC5D6F" w:rsidTr="00CF5902">
        <w:trPr>
          <w:trHeight w:val="255"/>
          <w:jc w:val="center"/>
        </w:trPr>
        <w:tc>
          <w:tcPr>
            <w:tcW w:w="2399" w:type="dxa"/>
            <w:shd w:val="clear" w:color="auto" w:fill="auto"/>
            <w:noWrap/>
            <w:tcMar>
              <w:left w:w="28" w:type="dxa"/>
              <w:right w:w="28" w:type="dxa"/>
            </w:tcMar>
            <w:vAlign w:val="center"/>
            <w:hideMark/>
          </w:tcPr>
          <w:p w:rsidR="00CF5902" w:rsidRPr="00FC5D6F" w:rsidRDefault="00CA1430" w:rsidP="00C1139D">
            <w:pPr>
              <w:pStyle w:val="2011-13"/>
              <w:widowControl w:val="0"/>
              <w:snapToGrid w:val="0"/>
              <w:ind w:firstLineChars="0" w:firstLine="0"/>
              <w:jc w:val="left"/>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D</m:t>
                  </m:r>
                  <m:ctrlPr>
                    <w:rPr>
                      <w:rFonts w:ascii="Cambria Math" w:hAnsi="Cambria Math"/>
                      <w:i/>
                      <w:sz w:val="18"/>
                      <w:lang w:val="es-MX"/>
                    </w:rPr>
                  </m:ctrlPr>
                </m:sub>
              </m:sSub>
            </m:oMath>
            <w:r w:rsidR="00CF5902" w:rsidRPr="00FC5D6F">
              <w:rPr>
                <w:rFonts w:eastAsiaTheme="minorEastAsia" w:hint="eastAsia"/>
                <w:sz w:val="18"/>
                <w:lang w:val="es-MX" w:eastAsia="zh-CN"/>
              </w:rPr>
              <w:t xml:space="preserve"> </w:t>
            </w:r>
          </w:p>
        </w:tc>
        <w:tc>
          <w:tcPr>
            <w:tcW w:w="240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2463.099</w:t>
            </w:r>
          </w:p>
        </w:tc>
        <w:tc>
          <w:tcPr>
            <w:tcW w:w="1080" w:type="dxa"/>
            <w:shd w:val="clear" w:color="auto" w:fill="auto"/>
            <w:noWrap/>
            <w:tcMar>
              <w:left w:w="28" w:type="dxa"/>
              <w:right w:w="28" w:type="dxa"/>
            </w:tcMar>
            <w:vAlign w:val="center"/>
            <w:hideMark/>
          </w:tcPr>
          <w:p w:rsidR="00CF5902" w:rsidRPr="00FC5D6F" w:rsidRDefault="00CF5902" w:rsidP="00CF5902">
            <w:pPr>
              <w:pStyle w:val="2011-13"/>
              <w:widowControl w:val="0"/>
              <w:tabs>
                <w:tab w:val="decimal" w:pos="213"/>
              </w:tabs>
              <w:snapToGrid w:val="0"/>
              <w:ind w:firstLineChars="0" w:firstLine="0"/>
              <w:rPr>
                <w:sz w:val="18"/>
                <w:lang w:val="es-MX" w:eastAsia="es-MX"/>
              </w:rPr>
            </w:pPr>
            <w:r w:rsidRPr="00FC5D6F">
              <w:rPr>
                <w:sz w:val="18"/>
                <w:lang w:val="es-MX" w:eastAsia="es-MX"/>
              </w:rPr>
              <w:t>7</w:t>
            </w:r>
          </w:p>
        </w:tc>
        <w:tc>
          <w:tcPr>
            <w:tcW w:w="376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-4912.198</w:t>
            </w:r>
          </w:p>
        </w:tc>
      </w:tr>
      <w:tr w:rsidR="00CF5902" w:rsidRPr="00FC5D6F" w:rsidTr="00CF5902">
        <w:trPr>
          <w:trHeight w:val="255"/>
          <w:jc w:val="center"/>
        </w:trPr>
        <w:tc>
          <w:tcPr>
            <w:tcW w:w="2399" w:type="dxa"/>
            <w:shd w:val="clear" w:color="auto" w:fill="auto"/>
            <w:noWrap/>
            <w:tcMar>
              <w:left w:w="28" w:type="dxa"/>
              <w:right w:w="28" w:type="dxa"/>
            </w:tcMar>
            <w:vAlign w:val="center"/>
            <w:hideMark/>
          </w:tcPr>
          <w:p w:rsidR="00CF5902" w:rsidRPr="00FC5D6F" w:rsidRDefault="00CA1430" w:rsidP="00C1139D">
            <w:pPr>
              <w:pStyle w:val="2011-13"/>
              <w:widowControl w:val="0"/>
              <w:snapToGrid w:val="0"/>
              <w:ind w:firstLineChars="0" w:firstLine="0"/>
              <w:jc w:val="left"/>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E</m:t>
                  </m:r>
                  <m:ctrlPr>
                    <w:rPr>
                      <w:rFonts w:ascii="Cambria Math" w:hAnsi="Cambria Math"/>
                      <w:i/>
                      <w:sz w:val="18"/>
                      <w:lang w:val="es-MX"/>
                    </w:rPr>
                  </m:ctrlPr>
                </m:sub>
              </m:sSub>
            </m:oMath>
            <w:r w:rsidR="00CF5902" w:rsidRPr="00FC5D6F">
              <w:rPr>
                <w:rFonts w:eastAsiaTheme="minorEastAsia" w:hint="eastAsia"/>
                <w:sz w:val="18"/>
                <w:lang w:val="es-MX" w:eastAsia="zh-CN"/>
              </w:rPr>
              <w:t xml:space="preserve"> </w:t>
            </w:r>
          </w:p>
        </w:tc>
        <w:tc>
          <w:tcPr>
            <w:tcW w:w="240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2806.472</w:t>
            </w:r>
          </w:p>
        </w:tc>
        <w:tc>
          <w:tcPr>
            <w:tcW w:w="1080" w:type="dxa"/>
            <w:shd w:val="clear" w:color="auto" w:fill="auto"/>
            <w:noWrap/>
            <w:tcMar>
              <w:left w:w="28" w:type="dxa"/>
              <w:right w:w="28" w:type="dxa"/>
            </w:tcMar>
            <w:vAlign w:val="center"/>
            <w:hideMark/>
          </w:tcPr>
          <w:p w:rsidR="00CF5902" w:rsidRPr="00FC5D6F" w:rsidRDefault="00CF5902" w:rsidP="00CF5902">
            <w:pPr>
              <w:pStyle w:val="2011-13"/>
              <w:widowControl w:val="0"/>
              <w:tabs>
                <w:tab w:val="decimal" w:pos="213"/>
              </w:tabs>
              <w:snapToGrid w:val="0"/>
              <w:ind w:firstLineChars="0" w:firstLine="0"/>
              <w:rPr>
                <w:sz w:val="18"/>
                <w:lang w:val="es-MX" w:eastAsia="es-MX"/>
              </w:rPr>
            </w:pPr>
            <w:r w:rsidRPr="00FC5D6F">
              <w:rPr>
                <w:sz w:val="18"/>
                <w:lang w:val="es-MX" w:eastAsia="es-MX"/>
              </w:rPr>
              <w:t>8</w:t>
            </w:r>
          </w:p>
        </w:tc>
        <w:tc>
          <w:tcPr>
            <w:tcW w:w="3760" w:type="dxa"/>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-5596.944</w:t>
            </w:r>
          </w:p>
        </w:tc>
      </w:tr>
      <w:tr w:rsidR="00CF5902" w:rsidRPr="00FC5D6F" w:rsidTr="00CF5902">
        <w:trPr>
          <w:trHeight w:val="255"/>
          <w:jc w:val="center"/>
        </w:trPr>
        <w:tc>
          <w:tcPr>
            <w:tcW w:w="2399" w:type="dxa"/>
            <w:tcBorders>
              <w:bottom w:val="single" w:sz="12" w:space="0" w:color="auto"/>
            </w:tcBorders>
            <w:shd w:val="clear" w:color="auto" w:fill="auto"/>
            <w:noWrap/>
            <w:tcMar>
              <w:left w:w="28" w:type="dxa"/>
              <w:right w:w="28" w:type="dxa"/>
            </w:tcMar>
            <w:vAlign w:val="center"/>
            <w:hideMark/>
          </w:tcPr>
          <w:p w:rsidR="00CF5902" w:rsidRPr="00FC5D6F" w:rsidRDefault="00CA1430" w:rsidP="00C1139D">
            <w:pPr>
              <w:pStyle w:val="2011-13"/>
              <w:widowControl w:val="0"/>
              <w:snapToGrid w:val="0"/>
              <w:ind w:firstLineChars="0" w:firstLine="0"/>
              <w:jc w:val="left"/>
              <w:rPr>
                <w:rFonts w:eastAsiaTheme="minorEastAsia"/>
                <w:sz w:val="18"/>
                <w:lang w:val="es-MX" w:eastAsia="zh-CN"/>
              </w:rPr>
            </w:pPr>
            <m:oMath>
              <m:sSub>
                <m:sSubPr>
                  <m:ctrlPr>
                    <w:rPr>
                      <w:rFonts w:ascii="Cambria Math" w:eastAsia="Calibri" w:hAnsi="Cambria Math"/>
                      <w:i/>
                      <w:sz w:val="18"/>
                      <w:lang w:val="es-MX"/>
                    </w:rPr>
                  </m:ctrlPr>
                </m:sSubPr>
                <m:e>
                  <m:r>
                    <w:rPr>
                      <w:rFonts w:ascii="Cambria Math" w:hAnsi="Cambria Math"/>
                      <w:sz w:val="18"/>
                      <w:lang w:val="es-MX"/>
                    </w:rPr>
                    <m:t>M</m:t>
                  </m:r>
                  <m:ctrlPr>
                    <w:rPr>
                      <w:rFonts w:ascii="Cambria Math" w:hAnsi="Cambria Math"/>
                      <w:i/>
                      <w:sz w:val="18"/>
                      <w:lang w:val="es-MX"/>
                    </w:rPr>
                  </m:ctrlPr>
                </m:e>
                <m:sub>
                  <m:r>
                    <w:rPr>
                      <w:rFonts w:ascii="Cambria Math" w:hAnsi="Cambria Math"/>
                      <w:sz w:val="18"/>
                      <w:lang w:val="es-MX"/>
                    </w:rPr>
                    <m:t>G</m:t>
                  </m:r>
                  <m:ctrlPr>
                    <w:rPr>
                      <w:rFonts w:ascii="Cambria Math" w:hAnsi="Cambria Math"/>
                      <w:i/>
                      <w:sz w:val="18"/>
                      <w:lang w:val="es-MX"/>
                    </w:rPr>
                  </m:ctrlPr>
                </m:sub>
              </m:sSub>
              <m:r>
                <w:rPr>
                  <w:rFonts w:ascii="Cambria Math" w:hAnsi="Cambria Math"/>
                  <w:sz w:val="18"/>
                  <w:lang w:val="es-MX"/>
                </w:rPr>
                <m:t xml:space="preserve">       </m:t>
              </m:r>
            </m:oMath>
            <w:r w:rsidR="00CF5902" w:rsidRPr="00FC5D6F">
              <w:rPr>
                <w:rFonts w:eastAsiaTheme="minorEastAsia" w:hint="eastAsia"/>
                <w:sz w:val="18"/>
                <w:lang w:val="es-MX" w:eastAsia="zh-CN"/>
              </w:rPr>
              <w:t xml:space="preserve"> </w:t>
            </w:r>
          </w:p>
        </w:tc>
        <w:tc>
          <w:tcPr>
            <w:tcW w:w="2400" w:type="dxa"/>
            <w:tcBorders>
              <w:bottom w:val="single" w:sz="12" w:space="0" w:color="auto"/>
            </w:tcBorders>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2167.648</w:t>
            </w:r>
          </w:p>
        </w:tc>
        <w:tc>
          <w:tcPr>
            <w:tcW w:w="1080" w:type="dxa"/>
            <w:tcBorders>
              <w:bottom w:val="single" w:sz="12" w:space="0" w:color="auto"/>
            </w:tcBorders>
            <w:shd w:val="clear" w:color="auto" w:fill="auto"/>
            <w:noWrap/>
            <w:tcMar>
              <w:left w:w="28" w:type="dxa"/>
              <w:right w:w="28" w:type="dxa"/>
            </w:tcMar>
            <w:vAlign w:val="center"/>
            <w:hideMark/>
          </w:tcPr>
          <w:p w:rsidR="00CF5902" w:rsidRPr="00FC5D6F" w:rsidRDefault="00CF5902" w:rsidP="00CF5902">
            <w:pPr>
              <w:pStyle w:val="2011-13"/>
              <w:widowControl w:val="0"/>
              <w:tabs>
                <w:tab w:val="decimal" w:pos="213"/>
              </w:tabs>
              <w:snapToGrid w:val="0"/>
              <w:ind w:firstLineChars="0" w:firstLine="0"/>
              <w:rPr>
                <w:sz w:val="18"/>
                <w:lang w:val="es-MX" w:eastAsia="es-MX"/>
              </w:rPr>
            </w:pPr>
            <w:r w:rsidRPr="00FC5D6F">
              <w:rPr>
                <w:sz w:val="18"/>
                <w:lang w:val="es-MX" w:eastAsia="es-MX"/>
              </w:rPr>
              <w:t>10</w:t>
            </w:r>
          </w:p>
        </w:tc>
        <w:tc>
          <w:tcPr>
            <w:tcW w:w="3760" w:type="dxa"/>
            <w:tcBorders>
              <w:bottom w:val="single" w:sz="12" w:space="0" w:color="auto"/>
            </w:tcBorders>
            <w:shd w:val="clear" w:color="auto" w:fill="auto"/>
            <w:noWrap/>
            <w:tcMar>
              <w:left w:w="28" w:type="dxa"/>
              <w:right w:w="28" w:type="dxa"/>
            </w:tcMar>
            <w:vAlign w:val="center"/>
            <w:hideMark/>
          </w:tcPr>
          <w:p w:rsidR="00CF5902" w:rsidRPr="00FC5D6F" w:rsidRDefault="00CF5902" w:rsidP="0009368D">
            <w:pPr>
              <w:pStyle w:val="2011-13"/>
              <w:widowControl w:val="0"/>
              <w:tabs>
                <w:tab w:val="decimal" w:pos="400"/>
              </w:tabs>
              <w:snapToGrid w:val="0"/>
              <w:ind w:firstLineChars="0" w:firstLine="0"/>
              <w:rPr>
                <w:sz w:val="18"/>
                <w:lang w:val="es-MX" w:eastAsia="es-MX"/>
              </w:rPr>
            </w:pPr>
            <w:r w:rsidRPr="00FC5D6F">
              <w:rPr>
                <w:sz w:val="18"/>
                <w:lang w:val="es-MX" w:eastAsia="es-MX"/>
              </w:rPr>
              <w:t>-4315.296</w:t>
            </w:r>
          </w:p>
        </w:tc>
      </w:tr>
    </w:tbl>
    <w:p w:rsidR="00D4436E" w:rsidRPr="00FC5D6F" w:rsidRDefault="00D4436E" w:rsidP="005A3721">
      <w:pPr>
        <w:pStyle w:val="2011-13"/>
        <w:widowControl w:val="0"/>
        <w:snapToGrid w:val="0"/>
        <w:ind w:firstLineChars="0" w:firstLine="0"/>
        <w:jc w:val="center"/>
      </w:pPr>
      <w:r w:rsidRPr="00FC5D6F">
        <w:rPr>
          <w:noProof/>
          <w:lang w:eastAsia="zh-CN"/>
        </w:rPr>
        <w:drawing>
          <wp:inline distT="0" distB="0" distL="0" distR="0">
            <wp:extent cx="5227092" cy="3780430"/>
            <wp:effectExtent l="0" t="0" r="0" b="0"/>
            <wp:docPr id="1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148" b="2037"/>
                    <a:stretch>
                      <a:fillRect/>
                    </a:stretch>
                  </pic:blipFill>
                  <pic:spPr bwMode="auto">
                    <a:xfrm>
                      <a:off x="0" y="0"/>
                      <a:ext cx="5227093" cy="3780431"/>
                    </a:xfrm>
                    <a:prstGeom prst="rect">
                      <a:avLst/>
                    </a:prstGeom>
                    <a:noFill/>
                    <a:ln>
                      <a:noFill/>
                    </a:ln>
                  </pic:spPr>
                </pic:pic>
              </a:graphicData>
            </a:graphic>
          </wp:inline>
        </w:drawing>
      </w:r>
    </w:p>
    <w:p w:rsidR="00D4436E" w:rsidRPr="00FC5D6F" w:rsidRDefault="00D4436E" w:rsidP="005A3721">
      <w:pPr>
        <w:pStyle w:val="2011-13"/>
        <w:widowControl w:val="0"/>
        <w:ind w:firstLineChars="0" w:firstLine="0"/>
        <w:rPr>
          <w:szCs w:val="21"/>
        </w:rPr>
      </w:pPr>
      <w:r w:rsidRPr="00FC5D6F">
        <w:rPr>
          <w:b/>
          <w:sz w:val="18"/>
        </w:rPr>
        <w:t>Fig</w:t>
      </w:r>
      <w:r w:rsidRPr="00FC5D6F">
        <w:rPr>
          <w:rFonts w:eastAsiaTheme="minorEastAsia" w:hint="eastAsia"/>
          <w:b/>
          <w:sz w:val="18"/>
          <w:lang w:eastAsia="zh-CN"/>
        </w:rPr>
        <w:t>.</w:t>
      </w:r>
      <w:r w:rsidRPr="00FC5D6F">
        <w:rPr>
          <w:b/>
          <w:sz w:val="18"/>
        </w:rPr>
        <w:t xml:space="preserve"> 4</w:t>
      </w:r>
      <w:r w:rsidR="002C28F1" w:rsidRPr="00FC5D6F">
        <w:rPr>
          <w:rFonts w:eastAsiaTheme="minorEastAsia" w:hint="eastAsia"/>
          <w:b/>
          <w:sz w:val="18"/>
          <w:lang w:eastAsia="zh-CN"/>
        </w:rPr>
        <w:t xml:space="preserve">  </w:t>
      </w:r>
      <w:r w:rsidRPr="00FC5D6F">
        <w:rPr>
          <w:b/>
          <w:sz w:val="18"/>
        </w:rPr>
        <w:t xml:space="preserve">Residuals </w:t>
      </w:r>
      <w:r w:rsidR="00DF6735" w:rsidRPr="00FC5D6F">
        <w:rPr>
          <w:b/>
          <w:sz w:val="18"/>
        </w:rPr>
        <w:t>probability plo</w:t>
      </w:r>
      <w:r w:rsidR="004F4A77" w:rsidRPr="00FC5D6F">
        <w:rPr>
          <w:b/>
          <w:sz w:val="18"/>
        </w:rPr>
        <w:t>t for</w:t>
      </w:r>
      <m:oMath>
        <m:sSub>
          <m:sSubPr>
            <m:ctrlPr>
              <w:rPr>
                <w:rFonts w:ascii="Cambria Math" w:hAnsi="Cambria Math"/>
                <w:b/>
                <w:i/>
                <w:sz w:val="18"/>
              </w:rPr>
            </m:ctrlPr>
          </m:sSubPr>
          <m:e>
            <m:r>
              <m:rPr>
                <m:sty m:val="bi"/>
              </m:rPr>
              <w:rPr>
                <w:rFonts w:ascii="Cambria Math" w:hAnsi="Cambria Math"/>
                <w:sz w:val="18"/>
              </w:rPr>
              <m:t>M</m:t>
            </m:r>
          </m:e>
          <m:sub>
            <m:r>
              <m:rPr>
                <m:sty m:val="bi"/>
              </m:rPr>
              <w:rPr>
                <w:rFonts w:ascii="Cambria Math" w:hAnsi="Cambria Math"/>
                <w:sz w:val="18"/>
              </w:rPr>
              <m:t>A</m:t>
            </m:r>
          </m:sub>
        </m:sSub>
      </m:oMath>
      <w:r w:rsidRPr="00FC5D6F">
        <w:rPr>
          <w:b/>
          <w:sz w:val="18"/>
        </w:rPr>
        <w:t xml:space="preserve"> and </w:t>
      </w:r>
      <m:oMath>
        <m:sSub>
          <m:sSubPr>
            <m:ctrlPr>
              <w:rPr>
                <w:rFonts w:ascii="Cambria Math" w:hAnsi="Cambria Math"/>
                <w:b/>
                <w:i/>
                <w:sz w:val="18"/>
              </w:rPr>
            </m:ctrlPr>
          </m:sSubPr>
          <m:e>
            <m:r>
              <m:rPr>
                <m:sty m:val="bi"/>
              </m:rPr>
              <w:rPr>
                <w:rFonts w:ascii="Cambria Math" w:hAnsi="Cambria Math"/>
                <w:sz w:val="18"/>
              </w:rPr>
              <m:t>M</m:t>
            </m:r>
          </m:e>
          <m:sub>
            <m:r>
              <m:rPr>
                <m:sty m:val="bi"/>
              </m:rPr>
              <w:rPr>
                <w:rFonts w:ascii="Cambria Math" w:hAnsi="Cambria Math"/>
                <w:sz w:val="18"/>
              </w:rPr>
              <m:t>E</m:t>
            </m:r>
          </m:sub>
        </m:sSub>
      </m:oMath>
      <w:r w:rsidRPr="00FC5D6F">
        <w:rPr>
          <w:b/>
          <w:sz w:val="18"/>
        </w:rPr>
        <w:t xml:space="preserve"> models respectively</w:t>
      </w:r>
      <w:r w:rsidRPr="00FC5D6F">
        <w:rPr>
          <w:szCs w:val="21"/>
        </w:rPr>
        <w:t>.</w:t>
      </w:r>
    </w:p>
    <w:p w:rsidR="00D4436E" w:rsidRPr="00FC5D6F" w:rsidRDefault="00D4436E" w:rsidP="005A3721">
      <w:pPr>
        <w:pStyle w:val="2011-13"/>
        <w:widowControl w:val="0"/>
        <w:snapToGrid w:val="0"/>
        <w:ind w:firstLineChars="0" w:firstLine="0"/>
        <w:rPr>
          <w:rFonts w:eastAsiaTheme="minorEastAsia"/>
          <w:sz w:val="12"/>
          <w:szCs w:val="12"/>
          <w:lang w:eastAsia="zh-CN"/>
        </w:rPr>
      </w:pPr>
    </w:p>
    <w:p w:rsidR="00D4436E" w:rsidRPr="00FC5D6F" w:rsidRDefault="00D4436E" w:rsidP="005A3721">
      <w:pPr>
        <w:pStyle w:val="2011-13"/>
        <w:widowControl w:val="0"/>
        <w:ind w:firstLine="210"/>
        <w:rPr>
          <w:szCs w:val="21"/>
        </w:rPr>
        <w:sectPr w:rsidR="00D4436E" w:rsidRPr="00FC5D6F" w:rsidSect="009C6978">
          <w:type w:val="continuous"/>
          <w:pgSz w:w="11907" w:h="16160" w:code="512"/>
          <w:pgMar w:top="1701" w:right="1134" w:bottom="1418" w:left="1134" w:header="1134" w:footer="1134" w:gutter="0"/>
          <w:pgNumType w:start="17"/>
          <w:cols w:space="425"/>
          <w:noEndnote/>
          <w:titlePg/>
          <w:docGrid w:type="lines" w:linePitch="312"/>
        </w:sectPr>
      </w:pPr>
    </w:p>
    <w:p w:rsidR="00F52012" w:rsidRPr="00FC5D6F" w:rsidRDefault="00F52012" w:rsidP="0009368D">
      <w:pPr>
        <w:pStyle w:val="2011-14"/>
        <w:widowControl w:val="0"/>
        <w:spacing w:beforeLines="0" w:after="156"/>
      </w:pPr>
      <w:r w:rsidRPr="00FC5D6F">
        <w:lastRenderedPageBreak/>
        <w:t>5. Conclusions</w:t>
      </w:r>
    </w:p>
    <w:p w:rsidR="00F52012" w:rsidRPr="00FC5D6F" w:rsidRDefault="00F52012" w:rsidP="005A3721">
      <w:pPr>
        <w:pStyle w:val="2011-13"/>
        <w:widowControl w:val="0"/>
        <w:ind w:firstLine="210"/>
        <w:rPr>
          <w:rFonts w:eastAsiaTheme="minorEastAsia"/>
          <w:szCs w:val="21"/>
          <w:lang w:eastAsia="zh-CN"/>
        </w:rPr>
      </w:pPr>
      <w:r w:rsidRPr="00FC5D6F">
        <w:rPr>
          <w:szCs w:val="21"/>
        </w:rPr>
        <w:t xml:space="preserve">The station with the higher records of pollution is Pedregal. Its geographical location is ideal for air flows to carry pollutants to the southeast zone and since air circulation is poor, due </w:t>
      </w:r>
      <w:r w:rsidR="00965641" w:rsidRPr="00FC5D6F">
        <w:rPr>
          <w:rFonts w:eastAsiaTheme="minorEastAsia" w:hint="eastAsia"/>
          <w:szCs w:val="21"/>
          <w:lang w:eastAsia="zh-CN"/>
        </w:rPr>
        <w:t xml:space="preserve">to </w:t>
      </w:r>
      <w:r w:rsidRPr="00FC5D6F">
        <w:rPr>
          <w:szCs w:val="21"/>
        </w:rPr>
        <w:t>that the valley is surrounded by mountains, this produces higher levels of ozone concentration, much above those health standards allowed by Mexico City authorities. The proposed methodology analyses the behavior of c</w:t>
      </w:r>
      <w:r w:rsidR="005A3EE9" w:rsidRPr="00FC5D6F">
        <w:rPr>
          <w:szCs w:val="21"/>
        </w:rPr>
        <w:t>ovariates included in the model</w:t>
      </w:r>
      <w:r w:rsidR="005A3EE9" w:rsidRPr="00FC5D6F">
        <w:rPr>
          <w:rFonts w:eastAsiaTheme="minorEastAsia" w:hint="eastAsia"/>
          <w:szCs w:val="21"/>
          <w:lang w:eastAsia="zh-CN"/>
        </w:rPr>
        <w:t>.</w:t>
      </w:r>
      <w:r w:rsidR="00965641" w:rsidRPr="00FC5D6F">
        <w:rPr>
          <w:rFonts w:eastAsiaTheme="minorEastAsia" w:hint="eastAsia"/>
          <w:szCs w:val="21"/>
          <w:lang w:eastAsia="zh-CN"/>
        </w:rPr>
        <w:t xml:space="preserve"> </w:t>
      </w:r>
      <w:r w:rsidR="005A3EE9" w:rsidRPr="00FC5D6F">
        <w:rPr>
          <w:rFonts w:eastAsiaTheme="minorEastAsia" w:hint="eastAsia"/>
          <w:szCs w:val="21"/>
          <w:lang w:eastAsia="zh-CN"/>
        </w:rPr>
        <w:t>T</w:t>
      </w:r>
      <w:r w:rsidRPr="00FC5D6F">
        <w:rPr>
          <w:szCs w:val="21"/>
        </w:rPr>
        <w:t xml:space="preserve">his supposes observations on Generalized Extreme Value distribution. It is important to observe the value of signs in the coefficients related with the increasing or decreasing tendency of the </w:t>
      </w:r>
      <w:r w:rsidRPr="00FC5D6F">
        <w:rPr>
          <w:szCs w:val="21"/>
        </w:rPr>
        <w:lastRenderedPageBreak/>
        <w:t xml:space="preserve">model. In the case of comparison of the proposed nested sub-models using chemical and environmental variables, it turns out that the models that explain better ozone concentration are two: </w:t>
      </w:r>
      <w:r w:rsidR="005A3EE9" w:rsidRPr="00FC5D6F">
        <w:rPr>
          <w:rFonts w:eastAsiaTheme="minorEastAsia" w:hint="eastAsia"/>
          <w:szCs w:val="21"/>
          <w:lang w:eastAsia="zh-CN"/>
        </w:rPr>
        <w:t>o</w:t>
      </w:r>
      <w:r w:rsidRPr="00FC5D6F">
        <w:rPr>
          <w:szCs w:val="21"/>
        </w:rPr>
        <w:t xml:space="preserve">ne of them contains time variable and the other one contains all variables, except </w:t>
      </w:r>
      <w:r w:rsidR="00572ECE" w:rsidRPr="00FC5D6F">
        <w:rPr>
          <w:szCs w:val="21"/>
        </w:rPr>
        <w:t>sulfur dioxide.</w:t>
      </w:r>
    </w:p>
    <w:p w:rsidR="00F52012" w:rsidRPr="00FC5D6F" w:rsidRDefault="00F52012" w:rsidP="002A0CB4">
      <w:pPr>
        <w:pStyle w:val="2011-14"/>
        <w:widowControl w:val="0"/>
        <w:spacing w:beforeLines="45" w:afterLines="45"/>
        <w:rPr>
          <w:lang w:eastAsia="es-MX"/>
        </w:rPr>
      </w:pPr>
      <w:r w:rsidRPr="00FC5D6F">
        <w:rPr>
          <w:rStyle w:val="hps"/>
          <w:rFonts w:eastAsia="SimHei"/>
        </w:rPr>
        <w:t>References</w:t>
      </w:r>
    </w:p>
    <w:p w:rsidR="00F52012" w:rsidRPr="00FC5D6F" w:rsidRDefault="00F52012" w:rsidP="005A3721">
      <w:pPr>
        <w:pStyle w:val="2011-1"/>
        <w:widowControl w:val="0"/>
        <w:ind w:left="420" w:hanging="420"/>
        <w:rPr>
          <w:lang w:eastAsia="zh-CN"/>
        </w:rPr>
      </w:pPr>
      <w:r w:rsidRPr="00FC5D6F">
        <w:t xml:space="preserve">Coles, </w:t>
      </w:r>
      <w:r w:rsidR="009714BC" w:rsidRPr="00FC5D6F">
        <w:t>A.</w:t>
      </w:r>
      <w:r w:rsidR="009714BC">
        <w:rPr>
          <w:rFonts w:eastAsiaTheme="minorEastAsia" w:hint="eastAsia"/>
          <w:lang w:eastAsia="zh-CN"/>
        </w:rPr>
        <w:t xml:space="preserve">, ed. 2004. </w:t>
      </w:r>
      <w:r w:rsidRPr="009714BC">
        <w:rPr>
          <w:i/>
        </w:rPr>
        <w:t>An</w:t>
      </w:r>
      <w:r w:rsidR="007F6BE8" w:rsidRPr="009714BC">
        <w:rPr>
          <w:rFonts w:eastAsiaTheme="minorEastAsia" w:hint="eastAsia"/>
          <w:i/>
          <w:lang w:eastAsia="zh-CN"/>
        </w:rPr>
        <w:t xml:space="preserve"> </w:t>
      </w:r>
      <w:r w:rsidRPr="009714BC">
        <w:rPr>
          <w:rFonts w:hint="eastAsia"/>
          <w:i/>
          <w:lang w:eastAsia="zh-CN"/>
        </w:rPr>
        <w:t>I</w:t>
      </w:r>
      <w:r w:rsidRPr="009714BC">
        <w:rPr>
          <w:i/>
        </w:rPr>
        <w:t xml:space="preserve">ntroduction to </w:t>
      </w:r>
      <w:r w:rsidRPr="009714BC">
        <w:rPr>
          <w:rFonts w:hint="eastAsia"/>
          <w:i/>
          <w:lang w:eastAsia="zh-CN"/>
        </w:rPr>
        <w:t>S</w:t>
      </w:r>
      <w:r w:rsidRPr="009714BC">
        <w:rPr>
          <w:i/>
        </w:rPr>
        <w:t xml:space="preserve">tatistical </w:t>
      </w:r>
      <w:r w:rsidRPr="009714BC">
        <w:rPr>
          <w:rFonts w:hint="eastAsia"/>
          <w:i/>
          <w:lang w:eastAsia="zh-CN"/>
        </w:rPr>
        <w:t>M</w:t>
      </w:r>
      <w:r w:rsidRPr="009714BC">
        <w:rPr>
          <w:i/>
        </w:rPr>
        <w:t xml:space="preserve">odeling of </w:t>
      </w:r>
      <w:r w:rsidRPr="009714BC">
        <w:rPr>
          <w:rFonts w:hint="eastAsia"/>
          <w:i/>
          <w:lang w:eastAsia="zh-CN"/>
        </w:rPr>
        <w:t>E</w:t>
      </w:r>
      <w:r w:rsidRPr="009714BC">
        <w:rPr>
          <w:i/>
        </w:rPr>
        <w:t xml:space="preserve">xtreme </w:t>
      </w:r>
      <w:r w:rsidRPr="009714BC">
        <w:rPr>
          <w:rFonts w:hint="eastAsia"/>
          <w:i/>
          <w:lang w:eastAsia="zh-CN"/>
        </w:rPr>
        <w:t>V</w:t>
      </w:r>
      <w:r w:rsidRPr="009714BC">
        <w:rPr>
          <w:i/>
        </w:rPr>
        <w:t>alues</w:t>
      </w:r>
      <w:r w:rsidR="009714BC">
        <w:rPr>
          <w:rFonts w:eastAsiaTheme="minorEastAsia" w:hint="eastAsia"/>
          <w:lang w:eastAsia="zh-CN"/>
        </w:rPr>
        <w:t>.</w:t>
      </w:r>
      <w:r w:rsidRPr="00FC5D6F">
        <w:t xml:space="preserve"> Springer Verlag</w:t>
      </w:r>
      <w:r w:rsidR="009714BC">
        <w:rPr>
          <w:rFonts w:eastAsiaTheme="minorEastAsia" w:hint="eastAsia"/>
          <w:lang w:eastAsia="zh-CN"/>
        </w:rPr>
        <w:t>.</w:t>
      </w:r>
    </w:p>
    <w:p w:rsidR="00F52012" w:rsidRPr="00FC5D6F" w:rsidRDefault="00F52012" w:rsidP="005A3721">
      <w:pPr>
        <w:pStyle w:val="2011-1"/>
        <w:widowControl w:val="0"/>
        <w:ind w:left="420" w:hanging="420"/>
        <w:rPr>
          <w:lang w:eastAsia="zh-CN"/>
        </w:rPr>
      </w:pPr>
      <w:r w:rsidRPr="00FC5D6F">
        <w:t>Galambos,</w:t>
      </w:r>
      <w:r w:rsidR="009714BC" w:rsidRPr="009714BC">
        <w:t xml:space="preserve"> </w:t>
      </w:r>
      <w:r w:rsidR="009714BC" w:rsidRPr="00FC5D6F">
        <w:t>J.</w:t>
      </w:r>
      <w:r w:rsidR="009714BC">
        <w:rPr>
          <w:rFonts w:eastAsiaTheme="minorEastAsia" w:hint="eastAsia"/>
          <w:lang w:eastAsia="zh-CN"/>
        </w:rPr>
        <w:t>, ed. 1978.</w:t>
      </w:r>
      <w:r w:rsidR="007F6BE8" w:rsidRPr="00FC5D6F">
        <w:rPr>
          <w:rFonts w:eastAsiaTheme="minorEastAsia" w:hint="eastAsia"/>
          <w:lang w:eastAsia="zh-CN"/>
        </w:rPr>
        <w:t xml:space="preserve"> </w:t>
      </w:r>
      <w:r w:rsidRPr="009714BC">
        <w:rPr>
          <w:i/>
        </w:rPr>
        <w:t>The Asymptotic Theory of Extreme Order Statistics</w:t>
      </w:r>
      <w:r w:rsidR="00575B86" w:rsidRPr="00FC5D6F">
        <w:rPr>
          <w:rFonts w:eastAsiaTheme="minorEastAsia" w:hint="eastAsia"/>
          <w:lang w:eastAsia="zh-CN"/>
        </w:rPr>
        <w:t>.</w:t>
      </w:r>
      <w:r w:rsidR="007F6BE8" w:rsidRPr="00FC5D6F">
        <w:rPr>
          <w:rFonts w:eastAsiaTheme="minorEastAsia" w:hint="eastAsia"/>
          <w:lang w:eastAsia="zh-CN"/>
        </w:rPr>
        <w:t xml:space="preserve"> </w:t>
      </w:r>
      <w:r w:rsidR="009714BC" w:rsidRPr="00FC5D6F">
        <w:t>Roberte</w:t>
      </w:r>
      <w:r w:rsidR="009714BC">
        <w:rPr>
          <w:rFonts w:eastAsiaTheme="minorEastAsia" w:hint="eastAsia"/>
          <w:lang w:eastAsia="zh-CN"/>
        </w:rPr>
        <w:t>:</w:t>
      </w:r>
      <w:r w:rsidR="009714BC" w:rsidRPr="00FC5D6F">
        <w:t xml:space="preserve"> </w:t>
      </w:r>
      <w:r w:rsidRPr="00FC5D6F">
        <w:t xml:space="preserve">Temple University Philadelphia Pennsylvania, </w:t>
      </w:r>
      <w:r w:rsidR="00836F9C" w:rsidRPr="00FC5D6F">
        <w:t>Krieger Publishing C</w:t>
      </w:r>
      <w:bookmarkStart w:id="89" w:name="OLE_LINK5"/>
      <w:bookmarkStart w:id="90" w:name="OLE_LINK6"/>
      <w:r w:rsidR="00836F9C" w:rsidRPr="00FC5D6F">
        <w:t>ompany</w:t>
      </w:r>
      <w:bookmarkEnd w:id="89"/>
      <w:bookmarkEnd w:id="90"/>
      <w:r w:rsidRPr="00FC5D6F">
        <w:t>.</w:t>
      </w:r>
    </w:p>
    <w:p w:rsidR="00F52012" w:rsidRPr="00FC5D6F" w:rsidRDefault="00F52012" w:rsidP="005A3721">
      <w:pPr>
        <w:pStyle w:val="2011-1"/>
        <w:widowControl w:val="0"/>
        <w:ind w:left="420" w:hanging="420"/>
        <w:rPr>
          <w:lang w:eastAsia="zh-CN"/>
        </w:rPr>
      </w:pPr>
      <w:r w:rsidRPr="00FC5D6F">
        <w:t>Reiss</w:t>
      </w:r>
      <w:r w:rsidRPr="00FC5D6F">
        <w:rPr>
          <w:rFonts w:hint="eastAsia"/>
          <w:lang w:eastAsia="zh-CN"/>
        </w:rPr>
        <w:t>,</w:t>
      </w:r>
      <w:r w:rsidR="00FC7E86" w:rsidRPr="00FC7E86">
        <w:t xml:space="preserve"> </w:t>
      </w:r>
      <w:r w:rsidR="00FC7E86" w:rsidRPr="00FC5D6F">
        <w:t>R.</w:t>
      </w:r>
      <w:r w:rsidR="00FC7E86">
        <w:rPr>
          <w:rFonts w:eastAsiaTheme="minorEastAsia" w:hint="eastAsia"/>
          <w:lang w:eastAsia="zh-CN"/>
        </w:rPr>
        <w:t>, and</w:t>
      </w:r>
      <w:r w:rsidR="007F6BE8" w:rsidRPr="00FC5D6F">
        <w:rPr>
          <w:rFonts w:eastAsiaTheme="minorEastAsia" w:hint="eastAsia"/>
          <w:lang w:eastAsia="zh-CN"/>
        </w:rPr>
        <w:t xml:space="preserve"> </w:t>
      </w:r>
      <w:r w:rsidRPr="00FC5D6F">
        <w:t xml:space="preserve">Thomas, </w:t>
      </w:r>
      <w:r w:rsidR="00FC7E86" w:rsidRPr="00FC5D6F">
        <w:t>M.</w:t>
      </w:r>
      <w:r w:rsidR="00FC7E86">
        <w:rPr>
          <w:rFonts w:eastAsiaTheme="minorEastAsia" w:hint="eastAsia"/>
          <w:lang w:eastAsia="zh-CN"/>
        </w:rPr>
        <w:t xml:space="preserve">, eds. 2001. </w:t>
      </w:r>
      <w:r w:rsidRPr="00FC7E86">
        <w:rPr>
          <w:i/>
        </w:rPr>
        <w:t xml:space="preserve">Statistical Analysis of </w:t>
      </w:r>
      <w:r w:rsidR="00FC7E86" w:rsidRPr="00FC7E86">
        <w:rPr>
          <w:i/>
        </w:rPr>
        <w:t>Extreme Values</w:t>
      </w:r>
      <w:r w:rsidR="00FC7E86">
        <w:t>.</w:t>
      </w:r>
      <w:r w:rsidR="00663D86" w:rsidRPr="00FC5D6F">
        <w:t xml:space="preserve"> </w:t>
      </w:r>
      <w:r w:rsidR="00FC7E86" w:rsidRPr="00FC5D6F">
        <w:t>Germany</w:t>
      </w:r>
      <w:r w:rsidR="00FC7E86">
        <w:rPr>
          <w:rFonts w:eastAsiaTheme="minorEastAsia" w:hint="eastAsia"/>
          <w:lang w:eastAsia="zh-CN"/>
        </w:rPr>
        <w:t>:</w:t>
      </w:r>
      <w:r w:rsidR="00FC7E86" w:rsidRPr="00FC5D6F">
        <w:t xml:space="preserve"> </w:t>
      </w:r>
      <w:r w:rsidR="00FC7E86">
        <w:t>BirkhauserVerlag</w:t>
      </w:r>
      <w:r w:rsidR="00FC7E86">
        <w:rPr>
          <w:rFonts w:eastAsiaTheme="minorEastAsia" w:hint="eastAsia"/>
          <w:lang w:eastAsia="zh-CN"/>
        </w:rPr>
        <w:t xml:space="preserve">. </w:t>
      </w:r>
      <w:r w:rsidRPr="00FC5D6F">
        <w:t>2001.</w:t>
      </w:r>
    </w:p>
    <w:p w:rsidR="00F52012" w:rsidRPr="00FC5D6F" w:rsidRDefault="00F52012" w:rsidP="005A3721">
      <w:pPr>
        <w:pStyle w:val="2011-1"/>
        <w:widowControl w:val="0"/>
        <w:ind w:left="420" w:hanging="420"/>
      </w:pPr>
      <w:r w:rsidRPr="00FC5D6F">
        <w:lastRenderedPageBreak/>
        <w:t>Albeverio,</w:t>
      </w:r>
      <w:r w:rsidR="00FC7E86" w:rsidRPr="00FC7E86">
        <w:t xml:space="preserve"> </w:t>
      </w:r>
      <w:r w:rsidR="00FC7E86" w:rsidRPr="00FC5D6F">
        <w:t>S.</w:t>
      </w:r>
      <w:r w:rsidR="00FC7E86">
        <w:rPr>
          <w:rFonts w:eastAsiaTheme="minorEastAsia" w:hint="eastAsia"/>
          <w:lang w:eastAsia="zh-CN"/>
        </w:rPr>
        <w:t>,</w:t>
      </w:r>
      <w:r w:rsidR="007F6BE8" w:rsidRPr="00FC5D6F">
        <w:rPr>
          <w:rFonts w:eastAsiaTheme="minorEastAsia" w:hint="eastAsia"/>
          <w:lang w:eastAsia="zh-CN"/>
        </w:rPr>
        <w:t xml:space="preserve"> </w:t>
      </w:r>
      <w:r w:rsidRPr="00FC5D6F">
        <w:t>Jentsch,</w:t>
      </w:r>
      <w:r w:rsidR="00FC7E86" w:rsidRPr="00FC7E86">
        <w:t xml:space="preserve"> </w:t>
      </w:r>
      <w:r w:rsidR="00FC7E86" w:rsidRPr="00FC5D6F">
        <w:t>V.</w:t>
      </w:r>
      <w:r w:rsidR="00FC7E86">
        <w:rPr>
          <w:rFonts w:eastAsiaTheme="minorEastAsia" w:hint="eastAsia"/>
          <w:lang w:eastAsia="zh-CN"/>
        </w:rPr>
        <w:t>, and</w:t>
      </w:r>
      <w:r w:rsidRPr="00FC5D6F">
        <w:t xml:space="preserve"> Kantz,</w:t>
      </w:r>
      <w:r w:rsidR="00FC7E86" w:rsidRPr="00FC7E86">
        <w:t xml:space="preserve"> </w:t>
      </w:r>
      <w:r w:rsidR="00FC7E86" w:rsidRPr="00FC5D6F">
        <w:t>H.</w:t>
      </w:r>
      <w:r w:rsidR="00FC7E86">
        <w:rPr>
          <w:rFonts w:eastAsiaTheme="minorEastAsia" w:hint="eastAsia"/>
          <w:lang w:eastAsia="zh-CN"/>
        </w:rPr>
        <w:t xml:space="preserve"> 2005.</w:t>
      </w:r>
      <w:r w:rsidRPr="00FC5D6F">
        <w:t xml:space="preserve"> </w:t>
      </w:r>
      <w:r w:rsidRPr="00FC7E86">
        <w:rPr>
          <w:i/>
        </w:rPr>
        <w:t xml:space="preserve">Extreme </w:t>
      </w:r>
      <w:r w:rsidR="003B7E35" w:rsidRPr="00FC7E86">
        <w:rPr>
          <w:rFonts w:eastAsiaTheme="minorEastAsia" w:hint="eastAsia"/>
          <w:i/>
          <w:lang w:eastAsia="zh-CN"/>
        </w:rPr>
        <w:t>E</w:t>
      </w:r>
      <w:r w:rsidRPr="00FC7E86">
        <w:rPr>
          <w:i/>
        </w:rPr>
        <w:t>vents in Nature and Society</w:t>
      </w:r>
      <w:r w:rsidR="00FC7E86">
        <w:rPr>
          <w:rFonts w:eastAsiaTheme="minorEastAsia" w:hint="eastAsia"/>
          <w:lang w:eastAsia="zh-CN"/>
        </w:rPr>
        <w:t>.</w:t>
      </w:r>
      <w:r w:rsidRPr="00FC5D6F">
        <w:t xml:space="preserve"> Springer.</w:t>
      </w:r>
    </w:p>
    <w:p w:rsidR="00F52012" w:rsidRPr="00FC5D6F" w:rsidRDefault="00F52012" w:rsidP="005A3721">
      <w:pPr>
        <w:pStyle w:val="2011-1"/>
        <w:widowControl w:val="0"/>
        <w:ind w:left="420" w:hanging="420"/>
        <w:rPr>
          <w:lang w:eastAsia="zh-CN"/>
        </w:rPr>
      </w:pPr>
      <w:r w:rsidRPr="00FC5D6F">
        <w:t>Coles</w:t>
      </w:r>
      <w:r w:rsidRPr="00FC5D6F">
        <w:rPr>
          <w:rFonts w:hint="eastAsia"/>
          <w:lang w:eastAsia="zh-CN"/>
        </w:rPr>
        <w:t>,</w:t>
      </w:r>
      <w:r w:rsidR="000F2C8C" w:rsidRPr="000F2C8C">
        <w:t xml:space="preserve"> </w:t>
      </w:r>
      <w:r w:rsidR="000F2C8C" w:rsidRPr="00FC5D6F">
        <w:t>A.</w:t>
      </w:r>
      <w:r w:rsidR="000F2C8C">
        <w:rPr>
          <w:rFonts w:eastAsiaTheme="minorEastAsia" w:hint="eastAsia"/>
          <w:lang w:eastAsia="zh-CN"/>
        </w:rPr>
        <w:t>, and</w:t>
      </w:r>
      <w:r w:rsidRPr="00FC5D6F">
        <w:t xml:space="preserve"> Powell, </w:t>
      </w:r>
      <w:r w:rsidR="000F2C8C" w:rsidRPr="00FC5D6F">
        <w:t>E.</w:t>
      </w:r>
      <w:r w:rsidR="000F2C8C">
        <w:rPr>
          <w:rFonts w:eastAsiaTheme="minorEastAsia" w:hint="eastAsia"/>
          <w:lang w:eastAsia="zh-CN"/>
        </w:rPr>
        <w:t xml:space="preserve"> 1996. </w:t>
      </w:r>
      <w:r w:rsidR="000F2C8C">
        <w:rPr>
          <w:rFonts w:eastAsiaTheme="minorEastAsia"/>
          <w:lang w:eastAsia="zh-CN"/>
        </w:rPr>
        <w:t>“</w:t>
      </w:r>
      <w:r w:rsidRPr="00FC5D6F">
        <w:t xml:space="preserve">Bayesian </w:t>
      </w:r>
      <w:r w:rsidR="008752DB" w:rsidRPr="00FC5D6F">
        <w:t xml:space="preserve">Methods </w:t>
      </w:r>
      <w:r w:rsidRPr="00FC5D6F">
        <w:t xml:space="preserve">in </w:t>
      </w:r>
      <w:r w:rsidR="008752DB" w:rsidRPr="00FC5D6F">
        <w:t>Extreme Value Modeling</w:t>
      </w:r>
      <w:r w:rsidRPr="00FC5D6F">
        <w:t xml:space="preserve">: </w:t>
      </w:r>
      <w:r w:rsidR="003B7E35" w:rsidRPr="00FC5D6F">
        <w:rPr>
          <w:rFonts w:eastAsiaTheme="minorEastAsia" w:hint="eastAsia"/>
          <w:lang w:eastAsia="zh-CN"/>
        </w:rPr>
        <w:t>A</w:t>
      </w:r>
      <w:r w:rsidR="000F2C8C">
        <w:t xml:space="preserve"> </w:t>
      </w:r>
      <w:r w:rsidR="008752DB">
        <w:t xml:space="preserve">Review </w:t>
      </w:r>
      <w:r w:rsidR="000F2C8C">
        <w:t xml:space="preserve">and </w:t>
      </w:r>
      <w:r w:rsidR="008752DB">
        <w:t>New Developments</w:t>
      </w:r>
      <w:r w:rsidR="000F2C8C">
        <w:rPr>
          <w:rFonts w:eastAsiaTheme="minorEastAsia" w:hint="eastAsia"/>
          <w:lang w:eastAsia="zh-CN"/>
        </w:rPr>
        <w:t>.</w:t>
      </w:r>
      <w:r w:rsidR="000F2C8C">
        <w:rPr>
          <w:rFonts w:eastAsiaTheme="minorEastAsia"/>
          <w:lang w:eastAsia="zh-CN"/>
        </w:rPr>
        <w:t>”</w:t>
      </w:r>
      <w:r w:rsidRPr="00FC5D6F">
        <w:t xml:space="preserve"> </w:t>
      </w:r>
      <w:r w:rsidRPr="000F2C8C">
        <w:rPr>
          <w:i/>
        </w:rPr>
        <w:t>International Statistical Review</w:t>
      </w:r>
      <w:r w:rsidRPr="00FC5D6F">
        <w:t xml:space="preserve"> 64</w:t>
      </w:r>
      <w:r w:rsidR="000F2C8C">
        <w:rPr>
          <w:rFonts w:eastAsiaTheme="minorEastAsia" w:hint="eastAsia"/>
          <w:lang w:eastAsia="zh-CN"/>
        </w:rPr>
        <w:t>:</w:t>
      </w:r>
      <w:r w:rsidRPr="00FC5D6F">
        <w:rPr>
          <w:rFonts w:hint="eastAsia"/>
          <w:lang w:eastAsia="zh-CN"/>
        </w:rPr>
        <w:t xml:space="preserve"> </w:t>
      </w:r>
      <w:r w:rsidRPr="00FC5D6F">
        <w:t>119.</w:t>
      </w:r>
    </w:p>
    <w:p w:rsidR="00F52012" w:rsidRPr="00FC5D6F" w:rsidRDefault="00F52012" w:rsidP="005A3721">
      <w:pPr>
        <w:pStyle w:val="2011-1"/>
        <w:widowControl w:val="0"/>
        <w:ind w:left="420" w:hanging="420"/>
        <w:rPr>
          <w:lang w:eastAsia="zh-CN"/>
        </w:rPr>
      </w:pPr>
      <w:r w:rsidRPr="00FC5D6F">
        <w:t xml:space="preserve">Huerta, </w:t>
      </w:r>
      <w:r w:rsidR="000F2C8C" w:rsidRPr="00FC5D6F">
        <w:t>G.</w:t>
      </w:r>
      <w:r w:rsidR="000F2C8C">
        <w:rPr>
          <w:rFonts w:eastAsiaTheme="minorEastAsia" w:hint="eastAsia"/>
          <w:lang w:eastAsia="zh-CN"/>
        </w:rPr>
        <w:t xml:space="preserve">, </w:t>
      </w:r>
      <w:r w:rsidRPr="00FC5D6F">
        <w:t>Sansó</w:t>
      </w:r>
      <w:r w:rsidRPr="00FC5D6F">
        <w:rPr>
          <w:rFonts w:hint="eastAsia"/>
          <w:lang w:eastAsia="zh-CN"/>
        </w:rPr>
        <w:t>,</w:t>
      </w:r>
      <w:r w:rsidRPr="00FC5D6F">
        <w:t xml:space="preserve"> </w:t>
      </w:r>
      <w:r w:rsidR="000F2C8C" w:rsidRPr="00FC5D6F">
        <w:t>B.</w:t>
      </w:r>
      <w:r w:rsidR="000F2C8C">
        <w:rPr>
          <w:rFonts w:eastAsiaTheme="minorEastAsia" w:hint="eastAsia"/>
          <w:lang w:eastAsia="zh-CN"/>
        </w:rPr>
        <w:t xml:space="preserve">, and </w:t>
      </w:r>
      <w:r w:rsidRPr="00FC5D6F">
        <w:t xml:space="preserve">Stroud, </w:t>
      </w:r>
      <w:r w:rsidR="000F2C8C" w:rsidRPr="00FC5D6F">
        <w:t>J.R.</w:t>
      </w:r>
      <w:r w:rsidR="000F2C8C">
        <w:rPr>
          <w:rFonts w:eastAsiaTheme="minorEastAsia" w:hint="eastAsia"/>
          <w:lang w:eastAsia="zh-CN"/>
        </w:rPr>
        <w:t xml:space="preserve"> 2004. </w:t>
      </w:r>
      <w:r w:rsidR="000F2C8C">
        <w:rPr>
          <w:rFonts w:eastAsiaTheme="minorEastAsia"/>
          <w:lang w:eastAsia="zh-CN"/>
        </w:rPr>
        <w:t>“</w:t>
      </w:r>
      <w:r w:rsidRPr="00FC5D6F">
        <w:t xml:space="preserve">A </w:t>
      </w:r>
      <w:r w:rsidR="007076D5" w:rsidRPr="00FC5D6F">
        <w:t>Spatiotemporal Mod</w:t>
      </w:r>
      <w:r w:rsidR="007076D5">
        <w:t xml:space="preserve">el </w:t>
      </w:r>
      <w:r w:rsidR="000F2C8C">
        <w:t xml:space="preserve">for Mexico City </w:t>
      </w:r>
      <w:r w:rsidR="007076D5">
        <w:t>Ozone Levels</w:t>
      </w:r>
      <w:r w:rsidR="000F2C8C">
        <w:rPr>
          <w:rFonts w:eastAsiaTheme="minorEastAsia" w:hint="eastAsia"/>
          <w:lang w:eastAsia="zh-CN"/>
        </w:rPr>
        <w:t>.</w:t>
      </w:r>
      <w:r w:rsidR="000F2C8C">
        <w:rPr>
          <w:rFonts w:eastAsiaTheme="minorEastAsia"/>
          <w:lang w:eastAsia="zh-CN"/>
        </w:rPr>
        <w:t>”</w:t>
      </w:r>
      <w:r w:rsidRPr="00FC5D6F">
        <w:t xml:space="preserve"> </w:t>
      </w:r>
      <w:r w:rsidRPr="000F2C8C">
        <w:rPr>
          <w:i/>
        </w:rPr>
        <w:t>Royal Statistical Society</w:t>
      </w:r>
      <w:r w:rsidR="007F6BE8" w:rsidRPr="00FC5D6F">
        <w:rPr>
          <w:rFonts w:eastAsiaTheme="minorEastAsia" w:hint="eastAsia"/>
          <w:lang w:eastAsia="zh-CN"/>
        </w:rPr>
        <w:t xml:space="preserve"> </w:t>
      </w:r>
      <w:r w:rsidRPr="00FC5D6F">
        <w:t>53</w:t>
      </w:r>
      <w:r w:rsidR="000F2C8C">
        <w:rPr>
          <w:rFonts w:eastAsiaTheme="minorEastAsia" w:hint="eastAsia"/>
          <w:lang w:eastAsia="zh-CN"/>
        </w:rPr>
        <w:t xml:space="preserve">: </w:t>
      </w:r>
      <w:r w:rsidRPr="00FC5D6F">
        <w:t>231-248.</w:t>
      </w:r>
    </w:p>
    <w:p w:rsidR="00F52012" w:rsidRPr="00FC5D6F" w:rsidRDefault="00F52012" w:rsidP="005A3721">
      <w:pPr>
        <w:pStyle w:val="2011-1"/>
        <w:widowControl w:val="0"/>
        <w:ind w:left="420" w:hanging="420"/>
        <w:rPr>
          <w:lang w:eastAsia="zh-CN"/>
        </w:rPr>
      </w:pPr>
      <w:r w:rsidRPr="00FC5D6F">
        <w:t xml:space="preserve">Hernández, </w:t>
      </w:r>
      <w:r w:rsidR="00EA0C57" w:rsidRPr="00FC5D6F">
        <w:t>C.</w:t>
      </w:r>
      <w:r w:rsidR="00EA0C57">
        <w:rPr>
          <w:rFonts w:eastAsiaTheme="minorEastAsia" w:hint="eastAsia"/>
          <w:lang w:eastAsia="zh-CN"/>
        </w:rPr>
        <w:t xml:space="preserve">, </w:t>
      </w:r>
      <w:r w:rsidRPr="00FC5D6F">
        <w:t xml:space="preserve">Téllez, </w:t>
      </w:r>
      <w:r w:rsidR="00EA0C57" w:rsidRPr="00FC5D6F">
        <w:t>R.</w:t>
      </w:r>
      <w:r w:rsidR="00EA0C57">
        <w:rPr>
          <w:rFonts w:eastAsiaTheme="minorEastAsia" w:hint="eastAsia"/>
          <w:lang w:eastAsia="zh-CN"/>
        </w:rPr>
        <w:t xml:space="preserve">, </w:t>
      </w:r>
      <w:r w:rsidRPr="00FC5D6F">
        <w:t>Sanín</w:t>
      </w:r>
      <w:r w:rsidR="009F13EB" w:rsidRPr="00FC5D6F">
        <w:rPr>
          <w:rFonts w:eastAsiaTheme="minorEastAsia"/>
          <w:lang w:eastAsia="zh-CN"/>
        </w:rPr>
        <w:t>,</w:t>
      </w:r>
      <w:r w:rsidR="00EA0C57" w:rsidRPr="00EA0C57">
        <w:t xml:space="preserve"> </w:t>
      </w:r>
      <w:r w:rsidR="00EA0C57" w:rsidRPr="00FC5D6F">
        <w:t>A.</w:t>
      </w:r>
      <w:r w:rsidR="00EA0C57">
        <w:rPr>
          <w:rFonts w:eastAsiaTheme="minorEastAsia" w:hint="eastAsia"/>
          <w:lang w:eastAsia="zh-CN"/>
        </w:rPr>
        <w:t>, and</w:t>
      </w:r>
      <w:r w:rsidR="005F0437" w:rsidRPr="00FC5D6F">
        <w:t xml:space="preserve"> </w:t>
      </w:r>
      <w:r w:rsidRPr="00FC5D6F">
        <w:t>Lacasaña,</w:t>
      </w:r>
      <w:r w:rsidR="007F6BE8" w:rsidRPr="00FC5D6F">
        <w:rPr>
          <w:rFonts w:eastAsiaTheme="minorEastAsia" w:hint="eastAsia"/>
          <w:lang w:eastAsia="zh-CN"/>
        </w:rPr>
        <w:t xml:space="preserve"> </w:t>
      </w:r>
      <w:r w:rsidR="00EA0C57" w:rsidRPr="00FC5D6F">
        <w:t>N.</w:t>
      </w:r>
      <w:r w:rsidR="00EA0C57">
        <w:rPr>
          <w:rFonts w:eastAsiaTheme="minorEastAsia" w:hint="eastAsia"/>
          <w:lang w:eastAsia="zh-CN"/>
        </w:rPr>
        <w:t xml:space="preserve"> 2000, </w:t>
      </w:r>
      <w:r w:rsidR="00EA0C57">
        <w:rPr>
          <w:rFonts w:eastAsiaTheme="minorEastAsia"/>
          <w:lang w:eastAsia="zh-CN"/>
        </w:rPr>
        <w:t>“</w:t>
      </w:r>
      <w:r w:rsidR="005F0437" w:rsidRPr="00FC5D6F">
        <w:rPr>
          <w:rStyle w:val="hps"/>
        </w:rPr>
        <w:t>Relationship between</w:t>
      </w:r>
      <w:r w:rsidR="007F6BE8" w:rsidRPr="00FC5D6F">
        <w:rPr>
          <w:rStyle w:val="hps"/>
          <w:rFonts w:eastAsiaTheme="minorEastAsia" w:hint="eastAsia"/>
          <w:lang w:eastAsia="zh-CN"/>
        </w:rPr>
        <w:t xml:space="preserve"> </w:t>
      </w:r>
      <w:r w:rsidR="007076D5" w:rsidRPr="00FC5D6F">
        <w:rPr>
          <w:rStyle w:val="hps"/>
        </w:rPr>
        <w:t>Emergency Room Visits Forrespiratory Illness</w:t>
      </w:r>
      <w:r w:rsidR="007076D5" w:rsidRPr="00FC5D6F">
        <w:rPr>
          <w:rStyle w:val="hps"/>
          <w:rFonts w:eastAsiaTheme="minorEastAsia"/>
          <w:lang w:eastAsia="zh-CN"/>
        </w:rPr>
        <w:t xml:space="preserve"> </w:t>
      </w:r>
      <w:r w:rsidR="005F0437" w:rsidRPr="00FC5D6F">
        <w:rPr>
          <w:rStyle w:val="hps"/>
        </w:rPr>
        <w:t xml:space="preserve">and </w:t>
      </w:r>
      <w:r w:rsidR="007076D5" w:rsidRPr="00FC5D6F">
        <w:rPr>
          <w:rStyle w:val="hps"/>
        </w:rPr>
        <w:t xml:space="preserve">Air Pollution </w:t>
      </w:r>
      <w:r w:rsidR="005F0437" w:rsidRPr="00FC5D6F">
        <w:rPr>
          <w:rStyle w:val="hps"/>
        </w:rPr>
        <w:t>in</w:t>
      </w:r>
      <w:r w:rsidR="007F6BE8" w:rsidRPr="00FC5D6F">
        <w:rPr>
          <w:rStyle w:val="hps"/>
          <w:rFonts w:eastAsiaTheme="minorEastAsia" w:hint="eastAsia"/>
          <w:lang w:eastAsia="zh-CN"/>
        </w:rPr>
        <w:t xml:space="preserve"> </w:t>
      </w:r>
      <w:r w:rsidR="005F0437" w:rsidRPr="00FC5D6F">
        <w:rPr>
          <w:rStyle w:val="hps"/>
        </w:rPr>
        <w:t>Ciudad</w:t>
      </w:r>
      <w:r w:rsidR="007F6BE8" w:rsidRPr="00FC5D6F">
        <w:rPr>
          <w:rStyle w:val="hps"/>
          <w:rFonts w:eastAsiaTheme="minorEastAsia" w:hint="eastAsia"/>
          <w:lang w:eastAsia="zh-CN"/>
        </w:rPr>
        <w:t xml:space="preserve"> </w:t>
      </w:r>
      <w:r w:rsidR="005F0437" w:rsidRPr="00FC5D6F">
        <w:rPr>
          <w:rStyle w:val="hps"/>
        </w:rPr>
        <w:t>Juarez,</w:t>
      </w:r>
      <w:r w:rsidR="00965641" w:rsidRPr="00FC5D6F">
        <w:rPr>
          <w:rStyle w:val="hps"/>
          <w:rFonts w:eastAsiaTheme="minorEastAsia" w:hint="eastAsia"/>
          <w:lang w:eastAsia="zh-CN"/>
        </w:rPr>
        <w:t xml:space="preserve"> </w:t>
      </w:r>
      <w:bookmarkStart w:id="91" w:name="OLE_LINK23"/>
      <w:bookmarkStart w:id="92" w:name="OLE_LINK24"/>
      <w:r w:rsidR="00EA0C57">
        <w:rPr>
          <w:rStyle w:val="hps"/>
        </w:rPr>
        <w:t>Chihuahua</w:t>
      </w:r>
      <w:r w:rsidR="00EA0C57">
        <w:rPr>
          <w:rStyle w:val="hps"/>
          <w:rFonts w:eastAsiaTheme="minorEastAsia" w:hint="eastAsia"/>
          <w:lang w:eastAsia="zh-CN"/>
        </w:rPr>
        <w:t>.</w:t>
      </w:r>
      <w:r w:rsidR="00EA0C57">
        <w:rPr>
          <w:rStyle w:val="hps"/>
          <w:rFonts w:eastAsiaTheme="minorEastAsia"/>
          <w:lang w:eastAsia="zh-CN"/>
        </w:rPr>
        <w:t>”</w:t>
      </w:r>
      <w:r w:rsidR="007F6BE8" w:rsidRPr="00FC5D6F">
        <w:rPr>
          <w:rStyle w:val="hps"/>
          <w:rFonts w:eastAsiaTheme="minorEastAsia" w:hint="eastAsia"/>
          <w:lang w:eastAsia="zh-CN"/>
        </w:rPr>
        <w:t xml:space="preserve"> </w:t>
      </w:r>
      <w:r w:rsidR="005F0437" w:rsidRPr="00EA0C57">
        <w:rPr>
          <w:rStyle w:val="longtext"/>
          <w:i/>
        </w:rPr>
        <w:t xml:space="preserve">Public Health </w:t>
      </w:r>
      <w:r w:rsidR="005F0437" w:rsidRPr="00EA0C57">
        <w:rPr>
          <w:rStyle w:val="hps"/>
          <w:i/>
        </w:rPr>
        <w:t>in Mexico</w:t>
      </w:r>
      <w:bookmarkEnd w:id="91"/>
      <w:bookmarkEnd w:id="92"/>
      <w:r w:rsidR="007F6BE8" w:rsidRPr="00FC5D6F">
        <w:rPr>
          <w:rStyle w:val="hps"/>
          <w:rFonts w:eastAsiaTheme="minorEastAsia" w:hint="eastAsia"/>
          <w:lang w:eastAsia="zh-CN"/>
        </w:rPr>
        <w:t xml:space="preserve"> </w:t>
      </w:r>
      <w:r w:rsidRPr="00FC5D6F">
        <w:t>42</w:t>
      </w:r>
      <w:r w:rsidR="00EA0C57">
        <w:rPr>
          <w:rFonts w:eastAsiaTheme="minorEastAsia" w:hint="eastAsia"/>
          <w:lang w:eastAsia="zh-CN"/>
        </w:rPr>
        <w:t xml:space="preserve">: </w:t>
      </w:r>
      <w:r w:rsidRPr="00FC5D6F">
        <w:t>288-297.</w:t>
      </w:r>
      <w:r w:rsidR="007F6BE8" w:rsidRPr="00FC5D6F">
        <w:rPr>
          <w:rFonts w:eastAsiaTheme="minorEastAsia" w:hint="eastAsia"/>
          <w:lang w:eastAsia="zh-CN"/>
        </w:rPr>
        <w:t xml:space="preserve"> </w:t>
      </w:r>
      <w:r w:rsidRPr="00FC5D6F">
        <w:rPr>
          <w:lang w:val="es-MX"/>
        </w:rPr>
        <w:t xml:space="preserve">(in </w:t>
      </w:r>
      <w:r w:rsidRPr="00FC5D6F">
        <w:rPr>
          <w:lang w:val="es-MX" w:eastAsia="zh-CN"/>
        </w:rPr>
        <w:t>S</w:t>
      </w:r>
      <w:r w:rsidRPr="00FC5D6F">
        <w:rPr>
          <w:lang w:val="es-MX"/>
        </w:rPr>
        <w:t>panish)</w:t>
      </w:r>
    </w:p>
    <w:p w:rsidR="00F52012" w:rsidRPr="00FC5D6F" w:rsidRDefault="00EA0C57" w:rsidP="005A3721">
      <w:pPr>
        <w:pStyle w:val="2011-1"/>
        <w:widowControl w:val="0"/>
        <w:ind w:left="420" w:hanging="420"/>
        <w:rPr>
          <w:lang w:eastAsia="zh-CN"/>
        </w:rPr>
      </w:pPr>
      <w:bookmarkStart w:id="93" w:name="OLE_LINK25"/>
      <w:bookmarkStart w:id="94" w:name="OLE_LINK26"/>
      <w:bookmarkStart w:id="95" w:name="OLE_LINK49"/>
      <w:bookmarkStart w:id="96" w:name="OLE_LINK50"/>
      <w:r w:rsidRPr="00FC5D6F">
        <w:rPr>
          <w:bCs/>
          <w:lang w:val="fr-FR"/>
        </w:rPr>
        <w:t xml:space="preserve">PRB </w:t>
      </w:r>
      <w:bookmarkEnd w:id="93"/>
      <w:bookmarkEnd w:id="94"/>
      <w:bookmarkEnd w:id="95"/>
      <w:bookmarkEnd w:id="96"/>
      <w:r w:rsidR="00F52012" w:rsidRPr="00FC5D6F">
        <w:rPr>
          <w:bCs/>
          <w:lang w:val="fr-FR"/>
        </w:rPr>
        <w:t>(</w:t>
      </w:r>
      <w:r w:rsidRPr="00FC5D6F">
        <w:rPr>
          <w:bCs/>
          <w:lang w:val="fr-FR"/>
        </w:rPr>
        <w:t>Population Reference Bureau</w:t>
      </w:r>
      <w:r w:rsidR="00F52012" w:rsidRPr="00FC5D6F">
        <w:rPr>
          <w:bCs/>
          <w:lang w:val="fr-FR"/>
        </w:rPr>
        <w:t>)</w:t>
      </w:r>
      <w:r>
        <w:rPr>
          <w:rFonts w:eastAsiaTheme="minorEastAsia" w:hint="eastAsia"/>
          <w:bCs/>
          <w:lang w:val="fr-FR" w:eastAsia="zh-CN"/>
        </w:rPr>
        <w:t>. 2002.</w:t>
      </w:r>
      <w:r w:rsidR="007F6BE8" w:rsidRPr="00FC5D6F">
        <w:rPr>
          <w:rFonts w:eastAsiaTheme="minorEastAsia" w:hint="eastAsia"/>
          <w:bCs/>
          <w:lang w:val="fr-FR" w:eastAsia="zh-CN"/>
        </w:rPr>
        <w:t xml:space="preserve"> </w:t>
      </w:r>
      <w:r>
        <w:rPr>
          <w:bCs/>
          <w:lang w:val="fr-FR"/>
        </w:rPr>
        <w:t>Nexos</w:t>
      </w:r>
      <w:r>
        <w:rPr>
          <w:rFonts w:eastAsiaTheme="minorEastAsia" w:hint="eastAsia"/>
          <w:bCs/>
          <w:lang w:val="fr-FR" w:eastAsia="zh-CN"/>
        </w:rPr>
        <w:t>.</w:t>
      </w:r>
      <w:r w:rsidR="00F52012" w:rsidRPr="00FC5D6F">
        <w:rPr>
          <w:bCs/>
          <w:lang w:val="fr-FR"/>
        </w:rPr>
        <w:t xml:space="preserve"> </w:t>
      </w:r>
      <w:bookmarkStart w:id="97" w:name="OLE_LINK51"/>
      <w:bookmarkStart w:id="98" w:name="OLE_LINK52"/>
      <w:r w:rsidR="00CA1430" w:rsidRPr="00FC5D6F">
        <w:fldChar w:fldCharType="begin"/>
      </w:r>
      <w:r w:rsidR="0029153E" w:rsidRPr="00FC5D6F">
        <w:instrText>HYPERLINK "http://www.prenatal.tv/lecturas/efectos%20del%20medio%20ambiente%20en%20la%20salud%20infantil.pdf"</w:instrText>
      </w:r>
      <w:r w:rsidR="00CA1430" w:rsidRPr="00FC5D6F">
        <w:fldChar w:fldCharType="separate"/>
      </w:r>
      <w:r w:rsidR="00F52012" w:rsidRPr="00FC5D6F">
        <w:rPr>
          <w:bCs/>
        </w:rPr>
        <w:t>http://www.prenatal.tv/lecturas/efectos%20del%20medio%20ambiente%20en%20la%20salud%20infantil.pdf</w:t>
      </w:r>
      <w:r w:rsidR="00CA1430" w:rsidRPr="00FC5D6F">
        <w:fldChar w:fldCharType="end"/>
      </w:r>
      <w:r w:rsidR="00F52012" w:rsidRPr="00FC5D6F">
        <w:rPr>
          <w:rFonts w:hint="eastAsia"/>
          <w:lang w:eastAsia="zh-CN"/>
        </w:rPr>
        <w:t>.</w:t>
      </w:r>
      <w:bookmarkEnd w:id="97"/>
      <w:bookmarkEnd w:id="98"/>
      <w:r>
        <w:rPr>
          <w:rFonts w:eastAsiaTheme="minorEastAsia" w:hint="eastAsia"/>
          <w:lang w:eastAsia="zh-CN"/>
        </w:rPr>
        <w:t xml:space="preserve"> </w:t>
      </w:r>
      <w:r w:rsidR="00F52012" w:rsidRPr="00FC5D6F">
        <w:t xml:space="preserve">(in </w:t>
      </w:r>
      <w:r w:rsidR="00F52012" w:rsidRPr="00FC5D6F">
        <w:rPr>
          <w:rFonts w:hint="eastAsia"/>
          <w:lang w:eastAsia="zh-CN"/>
        </w:rPr>
        <w:t>S</w:t>
      </w:r>
      <w:r w:rsidR="00F52012" w:rsidRPr="00FC5D6F">
        <w:t>panish)</w:t>
      </w:r>
    </w:p>
    <w:p w:rsidR="00F52012" w:rsidRPr="00FC5D6F" w:rsidRDefault="00F52012" w:rsidP="005A3721">
      <w:pPr>
        <w:pStyle w:val="2011-1"/>
        <w:widowControl w:val="0"/>
        <w:ind w:left="420" w:hanging="420"/>
        <w:rPr>
          <w:lang w:val="es-MX" w:eastAsia="zh-CN"/>
        </w:rPr>
      </w:pPr>
      <w:r w:rsidRPr="00FC5D6F">
        <w:rPr>
          <w:lang w:val="es-MX"/>
        </w:rPr>
        <w:t xml:space="preserve">Guyón, </w:t>
      </w:r>
      <w:r w:rsidR="00EA0C57" w:rsidRPr="00FC5D6F">
        <w:rPr>
          <w:lang w:val="es-MX"/>
        </w:rPr>
        <w:t>X.</w:t>
      </w:r>
      <w:r w:rsidR="00EA0C57">
        <w:rPr>
          <w:rFonts w:eastAsiaTheme="minorEastAsia" w:hint="eastAsia"/>
          <w:lang w:val="es-MX" w:eastAsia="zh-CN"/>
        </w:rPr>
        <w:t xml:space="preserve"> 2010. </w:t>
      </w:r>
      <w:r w:rsidR="00EA0C57">
        <w:rPr>
          <w:rFonts w:eastAsiaTheme="minorEastAsia"/>
          <w:lang w:val="es-MX" w:eastAsia="zh-CN"/>
        </w:rPr>
        <w:t>“</w:t>
      </w:r>
      <w:r w:rsidRPr="00FC5D6F">
        <w:rPr>
          <w:lang w:val="es-MX"/>
        </w:rPr>
        <w:t>Modelaci</w:t>
      </w:r>
      <w:r w:rsidR="00EA0C57">
        <w:rPr>
          <w:lang w:val="es-MX"/>
        </w:rPr>
        <w:t xml:space="preserve">ón </w:t>
      </w:r>
      <w:r w:rsidR="007076D5">
        <w:rPr>
          <w:lang w:val="es-MX"/>
        </w:rPr>
        <w:t xml:space="preserve">Para </w:t>
      </w:r>
      <w:r w:rsidR="00EA0C57">
        <w:rPr>
          <w:lang w:val="es-MX"/>
        </w:rPr>
        <w:t xml:space="preserve">la </w:t>
      </w:r>
      <w:r w:rsidR="007076D5">
        <w:rPr>
          <w:lang w:val="es-MX"/>
        </w:rPr>
        <w:t>Estad</w:t>
      </w:r>
      <w:r w:rsidR="00EA0C57">
        <w:rPr>
          <w:lang w:val="es-MX"/>
        </w:rPr>
        <w:t>ística Espacial</w:t>
      </w:r>
      <w:r w:rsidR="00EA0C57">
        <w:rPr>
          <w:rFonts w:eastAsiaTheme="minorEastAsia" w:hint="eastAsia"/>
          <w:lang w:val="es-MX" w:eastAsia="zh-CN"/>
        </w:rPr>
        <w:t>.</w:t>
      </w:r>
      <w:r w:rsidR="00EA0C57">
        <w:rPr>
          <w:rFonts w:eastAsiaTheme="minorEastAsia"/>
          <w:lang w:val="es-MX" w:eastAsia="zh-CN"/>
        </w:rPr>
        <w:t>”</w:t>
      </w:r>
      <w:r w:rsidRPr="00FC5D6F">
        <w:rPr>
          <w:lang w:val="es-MX"/>
        </w:rPr>
        <w:t xml:space="preserve"> </w:t>
      </w:r>
      <w:r w:rsidRPr="00EA0C57">
        <w:rPr>
          <w:i/>
          <w:lang w:val="es-MX"/>
        </w:rPr>
        <w:t>Revista de Investigación Operaciona</w:t>
      </w:r>
      <w:r w:rsidR="00312399" w:rsidRPr="00EA0C57">
        <w:rPr>
          <w:i/>
          <w:lang w:val="es-MX"/>
        </w:rPr>
        <w:t>l</w:t>
      </w:r>
      <w:r w:rsidR="007F6BE8" w:rsidRPr="00FC5D6F">
        <w:rPr>
          <w:rFonts w:eastAsiaTheme="minorEastAsia" w:hint="eastAsia"/>
          <w:lang w:val="es-MX" w:eastAsia="zh-CN"/>
        </w:rPr>
        <w:t xml:space="preserve"> </w:t>
      </w:r>
      <w:r w:rsidRPr="00FC5D6F">
        <w:rPr>
          <w:lang w:val="es-MX"/>
        </w:rPr>
        <w:t>31</w:t>
      </w:r>
      <w:r w:rsidRPr="00FC5D6F">
        <w:rPr>
          <w:rFonts w:hint="eastAsia"/>
          <w:lang w:val="es-MX" w:eastAsia="zh-CN"/>
        </w:rPr>
        <w:t xml:space="preserve"> (</w:t>
      </w:r>
      <w:r w:rsidRPr="00FC5D6F">
        <w:rPr>
          <w:lang w:val="es-MX"/>
        </w:rPr>
        <w:t>1</w:t>
      </w:r>
      <w:r w:rsidR="00EA0C57">
        <w:rPr>
          <w:rFonts w:hint="eastAsia"/>
          <w:lang w:val="es-MX" w:eastAsia="zh-CN"/>
        </w:rPr>
        <w:t>)</w:t>
      </w:r>
      <w:r w:rsidR="00EA0C57">
        <w:rPr>
          <w:rFonts w:eastAsiaTheme="minorEastAsia" w:hint="eastAsia"/>
          <w:lang w:val="es-MX" w:eastAsia="zh-CN"/>
        </w:rPr>
        <w:t>:</w:t>
      </w:r>
      <w:r w:rsidRPr="00FC5D6F">
        <w:rPr>
          <w:lang w:val="es-MX"/>
        </w:rPr>
        <w:t xml:space="preserve"> 1-33</w:t>
      </w:r>
      <w:r w:rsidRPr="00FC5D6F">
        <w:rPr>
          <w:rFonts w:hint="eastAsia"/>
          <w:lang w:val="es-MX" w:eastAsia="zh-CN"/>
        </w:rPr>
        <w:t xml:space="preserve">. </w:t>
      </w:r>
      <w:r w:rsidRPr="00FC5D6F">
        <w:rPr>
          <w:lang w:val="es-MX"/>
        </w:rPr>
        <w:t xml:space="preserve">(in </w:t>
      </w:r>
      <w:r w:rsidRPr="00FC5D6F">
        <w:rPr>
          <w:rFonts w:hint="eastAsia"/>
          <w:lang w:val="es-MX" w:eastAsia="zh-CN"/>
        </w:rPr>
        <w:t>S</w:t>
      </w:r>
      <w:r w:rsidRPr="00FC5D6F">
        <w:rPr>
          <w:lang w:val="es-MX"/>
        </w:rPr>
        <w:t>panish)</w:t>
      </w:r>
    </w:p>
    <w:p w:rsidR="00F52012" w:rsidRPr="00FC5D6F" w:rsidRDefault="00F52012" w:rsidP="005A3721">
      <w:pPr>
        <w:pStyle w:val="2011-1"/>
        <w:widowControl w:val="0"/>
        <w:ind w:left="420" w:hanging="420"/>
        <w:rPr>
          <w:lang w:eastAsia="zh-CN"/>
        </w:rPr>
      </w:pPr>
      <w:r w:rsidRPr="00FC5D6F">
        <w:t>Davison,</w:t>
      </w:r>
      <w:r w:rsidR="00EA0C57" w:rsidRPr="00EA0C57">
        <w:t xml:space="preserve"> </w:t>
      </w:r>
      <w:r w:rsidR="00EA0C57" w:rsidRPr="00FC5D6F">
        <w:t>A.</w:t>
      </w:r>
      <w:r w:rsidR="00EA0C57">
        <w:rPr>
          <w:rFonts w:eastAsiaTheme="minorEastAsia" w:hint="eastAsia"/>
          <w:lang w:eastAsia="zh-CN"/>
        </w:rPr>
        <w:t xml:space="preserve"> 2009.</w:t>
      </w:r>
      <w:r w:rsidRPr="00FC5D6F">
        <w:t xml:space="preserve"> Spatial Extremes and Applications: Discussion Outcomes</w:t>
      </w:r>
      <w:r w:rsidR="00EA0C57">
        <w:rPr>
          <w:rFonts w:eastAsiaTheme="minorEastAsia" w:hint="eastAsia"/>
          <w:lang w:eastAsia="zh-CN"/>
        </w:rPr>
        <w:t>.</w:t>
      </w:r>
      <w:r w:rsidR="00C952F8" w:rsidRPr="00FC5D6F">
        <w:rPr>
          <w:rFonts w:eastAsiaTheme="minorEastAsia" w:hint="eastAsia"/>
          <w:lang w:eastAsia="zh-CN"/>
        </w:rPr>
        <w:t xml:space="preserve"> </w:t>
      </w:r>
      <w:hyperlink r:id="rId23" w:history="1">
        <w:r w:rsidRPr="00FC5D6F">
          <w:t>http://extremes.epfl.ch/files/content/sites/extremes/files/users/111184/public/WorkshopJuly09/ExtremesDiscussionsOutcomes.pdf</w:t>
        </w:r>
      </w:hyperlink>
      <w:r w:rsidRPr="00FC5D6F">
        <w:rPr>
          <w:rFonts w:hint="eastAsia"/>
          <w:lang w:eastAsia="zh-CN"/>
        </w:rPr>
        <w:t>.</w:t>
      </w:r>
    </w:p>
    <w:p w:rsidR="00F52012" w:rsidRPr="00FC5D6F" w:rsidRDefault="00F52012" w:rsidP="005A3721">
      <w:pPr>
        <w:pStyle w:val="2011-1"/>
        <w:widowControl w:val="0"/>
        <w:ind w:left="420" w:hanging="420"/>
        <w:rPr>
          <w:lang w:eastAsia="zh-CN"/>
        </w:rPr>
      </w:pPr>
      <w:r w:rsidRPr="00FC5D6F">
        <w:t>Porter,</w:t>
      </w:r>
      <w:r w:rsidR="00EA0C57" w:rsidRPr="00EA0C57">
        <w:t xml:space="preserve"> </w:t>
      </w:r>
      <w:r w:rsidR="00EA0C57" w:rsidRPr="00FC5D6F">
        <w:t>S.</w:t>
      </w:r>
      <w:r w:rsidR="00EA0C57">
        <w:rPr>
          <w:rFonts w:eastAsiaTheme="minorEastAsia" w:hint="eastAsia"/>
          <w:lang w:eastAsia="zh-CN"/>
        </w:rPr>
        <w:t>,</w:t>
      </w:r>
      <w:r w:rsidRPr="00FC5D6F">
        <w:t xml:space="preserve"> Rao,</w:t>
      </w:r>
      <w:r w:rsidR="00EA0C57" w:rsidRPr="00EA0C57">
        <w:t xml:space="preserve"> </w:t>
      </w:r>
      <w:r w:rsidR="00EA0C57" w:rsidRPr="00FC5D6F">
        <w:t>T.</w:t>
      </w:r>
      <w:r w:rsidR="00EA0C57">
        <w:rPr>
          <w:rFonts w:eastAsiaTheme="minorEastAsia" w:hint="eastAsia"/>
          <w:lang w:eastAsia="zh-CN"/>
        </w:rPr>
        <w:t>,</w:t>
      </w:r>
      <w:r w:rsidR="007F6BE8" w:rsidRPr="00FC5D6F">
        <w:rPr>
          <w:rFonts w:eastAsiaTheme="minorEastAsia" w:hint="eastAsia"/>
          <w:lang w:eastAsia="zh-CN"/>
        </w:rPr>
        <w:t xml:space="preserve"> </w:t>
      </w:r>
      <w:r w:rsidRPr="00FC5D6F">
        <w:t>Zurbenko,</w:t>
      </w:r>
      <w:r w:rsidR="00EA0C57" w:rsidRPr="00EA0C57">
        <w:t xml:space="preserve"> </w:t>
      </w:r>
      <w:r w:rsidR="00EA0C57" w:rsidRPr="00FC5D6F">
        <w:t>G.</w:t>
      </w:r>
      <w:r w:rsidR="00EA0C57">
        <w:rPr>
          <w:rFonts w:eastAsiaTheme="minorEastAsia" w:hint="eastAsia"/>
          <w:lang w:eastAsia="zh-CN"/>
        </w:rPr>
        <w:t>,</w:t>
      </w:r>
      <w:r w:rsidR="007F6BE8" w:rsidRPr="00FC5D6F">
        <w:rPr>
          <w:rFonts w:eastAsiaTheme="minorEastAsia" w:hint="eastAsia"/>
          <w:lang w:eastAsia="zh-CN"/>
        </w:rPr>
        <w:t xml:space="preserve"> </w:t>
      </w:r>
      <w:r w:rsidRPr="00FC5D6F">
        <w:t>Dunker</w:t>
      </w:r>
      <w:r w:rsidRPr="00FC5D6F">
        <w:rPr>
          <w:rFonts w:hint="eastAsia"/>
          <w:lang w:eastAsia="zh-CN"/>
        </w:rPr>
        <w:t>,</w:t>
      </w:r>
      <w:r w:rsidR="00EA0C57" w:rsidRPr="00EA0C57">
        <w:t xml:space="preserve"> </w:t>
      </w:r>
      <w:r w:rsidR="00EA0C57" w:rsidRPr="00FC5D6F">
        <w:t>M.</w:t>
      </w:r>
      <w:r w:rsidR="00EA0C57">
        <w:rPr>
          <w:rFonts w:eastAsiaTheme="minorEastAsia" w:hint="eastAsia"/>
          <w:lang w:eastAsia="zh-CN"/>
        </w:rPr>
        <w:t>, and</w:t>
      </w:r>
      <w:r w:rsidRPr="00FC5D6F">
        <w:t xml:space="preserve"> Wolff,</w:t>
      </w:r>
      <w:r w:rsidR="00EA0C57" w:rsidRPr="00EA0C57">
        <w:t xml:space="preserve"> </w:t>
      </w:r>
      <w:r w:rsidR="00EA0C57" w:rsidRPr="00FC5D6F">
        <w:t>T.G.</w:t>
      </w:r>
      <w:r w:rsidR="000142B6">
        <w:rPr>
          <w:rFonts w:eastAsiaTheme="minorEastAsia" w:hint="eastAsia"/>
          <w:lang w:eastAsia="zh-CN"/>
        </w:rPr>
        <w:t xml:space="preserve"> 2001.</w:t>
      </w:r>
      <w:r w:rsidRPr="00FC5D6F">
        <w:t xml:space="preserve"> </w:t>
      </w:r>
      <w:r w:rsidR="000142B6">
        <w:rPr>
          <w:rFonts w:eastAsiaTheme="minorEastAsia"/>
          <w:lang w:eastAsia="zh-CN"/>
        </w:rPr>
        <w:t>“</w:t>
      </w:r>
      <w:r w:rsidRPr="00FC5D6F">
        <w:t xml:space="preserve">Ozone </w:t>
      </w:r>
      <w:r w:rsidR="00DD70E7" w:rsidRPr="00FC5D6F">
        <w:t xml:space="preserve">Air Quality Over North </w:t>
      </w:r>
      <w:r w:rsidR="00F30D2D" w:rsidRPr="00FC5D6F">
        <w:t>America: Part II</w:t>
      </w:r>
      <w:r w:rsidR="00F30D2D" w:rsidRPr="00FC5D6F">
        <w:rPr>
          <w:rFonts w:eastAsiaTheme="minorEastAsia" w:hint="eastAsia"/>
          <w:lang w:eastAsia="zh-CN"/>
        </w:rPr>
        <w:softHyphen/>
      </w:r>
      <w:r w:rsidRPr="00FC5D6F">
        <w:t xml:space="preserve">An </w:t>
      </w:r>
      <w:r w:rsidR="00DD70E7" w:rsidRPr="00FC5D6F">
        <w:t xml:space="preserve">Analysis </w:t>
      </w:r>
      <w:r w:rsidR="009F13EB" w:rsidRPr="00FC5D6F">
        <w:t xml:space="preserve">of </w:t>
      </w:r>
      <w:r w:rsidR="00DD70E7" w:rsidRPr="00FC5D6F">
        <w:t xml:space="preserve">Trend Detection </w:t>
      </w:r>
      <w:r w:rsidR="009F13EB" w:rsidRPr="00FC5D6F">
        <w:t xml:space="preserve">and </w:t>
      </w:r>
      <w:r w:rsidR="00DD70E7" w:rsidRPr="00FC5D6F">
        <w:t>Attribution Techniques</w:t>
      </w:r>
      <w:r w:rsidR="000142B6">
        <w:rPr>
          <w:rFonts w:eastAsiaTheme="minorEastAsia" w:hint="eastAsia"/>
          <w:lang w:eastAsia="zh-CN"/>
        </w:rPr>
        <w:t>.</w:t>
      </w:r>
      <w:r w:rsidR="000142B6">
        <w:rPr>
          <w:rFonts w:eastAsiaTheme="minorEastAsia"/>
          <w:lang w:eastAsia="zh-CN"/>
        </w:rPr>
        <w:t>”</w:t>
      </w:r>
      <w:r w:rsidR="007F6BE8" w:rsidRPr="00FC5D6F">
        <w:rPr>
          <w:rFonts w:eastAsiaTheme="minorEastAsia" w:hint="eastAsia"/>
          <w:lang w:eastAsia="zh-CN"/>
        </w:rPr>
        <w:t xml:space="preserve"> </w:t>
      </w:r>
      <w:r w:rsidRPr="000142B6">
        <w:rPr>
          <w:i/>
        </w:rPr>
        <w:t>Air and Waste Management Association</w:t>
      </w:r>
      <w:r w:rsidR="00C952F8" w:rsidRPr="00FC5D6F">
        <w:rPr>
          <w:rFonts w:eastAsiaTheme="minorEastAsia" w:hint="eastAsia"/>
          <w:lang w:eastAsia="zh-CN"/>
        </w:rPr>
        <w:t xml:space="preserve"> </w:t>
      </w:r>
      <w:r w:rsidRPr="00FC5D6F">
        <w:t>51</w:t>
      </w:r>
      <w:r w:rsidR="000142B6">
        <w:rPr>
          <w:rFonts w:eastAsiaTheme="minorEastAsia" w:hint="eastAsia"/>
          <w:lang w:eastAsia="zh-CN"/>
        </w:rPr>
        <w:t>:</w:t>
      </w:r>
      <w:r w:rsidRPr="00FC5D6F">
        <w:rPr>
          <w:rFonts w:hint="eastAsia"/>
          <w:lang w:eastAsia="zh-CN"/>
        </w:rPr>
        <w:t xml:space="preserve"> </w:t>
      </w:r>
      <w:r w:rsidRPr="00FC5D6F">
        <w:t>283-306.</w:t>
      </w:r>
    </w:p>
    <w:p w:rsidR="00F52012" w:rsidRPr="00FC5D6F" w:rsidRDefault="00F52012" w:rsidP="005A3721">
      <w:pPr>
        <w:pStyle w:val="2011-1"/>
        <w:widowControl w:val="0"/>
        <w:ind w:left="420" w:hanging="420"/>
        <w:rPr>
          <w:lang w:eastAsia="zh-CN"/>
        </w:rPr>
      </w:pPr>
      <w:r w:rsidRPr="00FC5D6F">
        <w:t>Quintela del Río</w:t>
      </w:r>
      <w:r w:rsidRPr="00FC5D6F">
        <w:rPr>
          <w:rFonts w:hint="eastAsia"/>
          <w:lang w:eastAsia="zh-CN"/>
        </w:rPr>
        <w:t>,</w:t>
      </w:r>
      <w:r w:rsidR="00152B6A" w:rsidRPr="00152B6A">
        <w:t xml:space="preserve"> </w:t>
      </w:r>
      <w:r w:rsidR="00152B6A" w:rsidRPr="00FC5D6F">
        <w:t>A.</w:t>
      </w:r>
      <w:r w:rsidR="00152B6A">
        <w:rPr>
          <w:rFonts w:eastAsiaTheme="minorEastAsia" w:hint="eastAsia"/>
          <w:lang w:eastAsia="zh-CN"/>
        </w:rPr>
        <w:t>, and</w:t>
      </w:r>
      <w:r w:rsidR="007F6BE8" w:rsidRPr="00FC5D6F">
        <w:rPr>
          <w:rFonts w:eastAsiaTheme="minorEastAsia" w:hint="eastAsia"/>
          <w:lang w:eastAsia="zh-CN"/>
        </w:rPr>
        <w:t xml:space="preserve"> </w:t>
      </w:r>
      <w:r w:rsidRPr="00FC5D6F">
        <w:t>Fernández,</w:t>
      </w:r>
      <w:r w:rsidR="00152B6A" w:rsidRPr="00152B6A">
        <w:t xml:space="preserve"> </w:t>
      </w:r>
      <w:r w:rsidR="00152B6A" w:rsidRPr="00FC5D6F">
        <w:t>M.F.</w:t>
      </w:r>
      <w:r w:rsidR="00152B6A">
        <w:rPr>
          <w:rFonts w:eastAsiaTheme="minorEastAsia" w:hint="eastAsia"/>
          <w:lang w:eastAsia="zh-CN"/>
        </w:rPr>
        <w:t xml:space="preserve"> 2010.</w:t>
      </w:r>
      <w:r w:rsidRPr="00FC5D6F">
        <w:t xml:space="preserve"> </w:t>
      </w:r>
      <w:r w:rsidR="00152B6A">
        <w:rPr>
          <w:rFonts w:eastAsiaTheme="minorEastAsia"/>
          <w:lang w:eastAsia="zh-CN"/>
        </w:rPr>
        <w:t>“</w:t>
      </w:r>
      <w:r w:rsidRPr="00FC5D6F">
        <w:t xml:space="preserve">Extreme </w:t>
      </w:r>
      <w:r w:rsidR="00DD70E7" w:rsidRPr="00FC5D6F">
        <w:t xml:space="preserve">Values Analysis </w:t>
      </w:r>
      <w:r w:rsidRPr="00FC5D6F">
        <w:t xml:space="preserve">of </w:t>
      </w:r>
      <w:r w:rsidR="00DD70E7" w:rsidRPr="00FC5D6F">
        <w:t>Ozone Concentrati</w:t>
      </w:r>
      <w:r w:rsidR="00DD70E7">
        <w:t>ons Using Nonparametric Methods</w:t>
      </w:r>
      <w:r w:rsidR="00152B6A">
        <w:rPr>
          <w:rFonts w:eastAsiaTheme="minorEastAsia" w:hint="eastAsia"/>
          <w:lang w:eastAsia="zh-CN"/>
        </w:rPr>
        <w:t>.</w:t>
      </w:r>
      <w:r w:rsidR="00152B6A">
        <w:rPr>
          <w:rFonts w:eastAsiaTheme="minorEastAsia"/>
          <w:lang w:eastAsia="zh-CN"/>
        </w:rPr>
        <w:t>”</w:t>
      </w:r>
      <w:r w:rsidRPr="00FC5D6F">
        <w:t xml:space="preserve"> The Science of the Total Environment</w:t>
      </w:r>
      <w:r w:rsidR="007F6BE8" w:rsidRPr="00FC5D6F">
        <w:rPr>
          <w:rFonts w:eastAsiaTheme="minorEastAsia" w:hint="eastAsia"/>
          <w:lang w:eastAsia="zh-CN"/>
        </w:rPr>
        <w:t xml:space="preserve"> </w:t>
      </w:r>
      <w:r w:rsidRPr="00FC5D6F">
        <w:t>409</w:t>
      </w:r>
      <w:r w:rsidR="00152B6A">
        <w:rPr>
          <w:rFonts w:eastAsiaTheme="minorEastAsia" w:hint="eastAsia"/>
          <w:lang w:eastAsia="zh-CN"/>
        </w:rPr>
        <w:t xml:space="preserve">: </w:t>
      </w:r>
      <w:r w:rsidRPr="00FC5D6F">
        <w:t>1123-1133</w:t>
      </w:r>
      <w:r w:rsidR="00E94FFA" w:rsidRPr="00FC5D6F">
        <w:rPr>
          <w:rFonts w:eastAsiaTheme="minorEastAsia" w:hint="eastAsia"/>
          <w:lang w:eastAsia="zh-CN"/>
        </w:rPr>
        <w:t>.</w:t>
      </w:r>
    </w:p>
    <w:p w:rsidR="00F52012" w:rsidRPr="00FC5D6F" w:rsidRDefault="00F52012" w:rsidP="005A3721">
      <w:pPr>
        <w:pStyle w:val="2011-1"/>
        <w:widowControl w:val="0"/>
        <w:ind w:left="420" w:hanging="420"/>
      </w:pPr>
      <w:r w:rsidRPr="00FC5D6F">
        <w:t xml:space="preserve">Sang, </w:t>
      </w:r>
      <w:r w:rsidR="00D20119" w:rsidRPr="00FC5D6F">
        <w:t>H.</w:t>
      </w:r>
      <w:r w:rsidR="00D20119">
        <w:rPr>
          <w:rFonts w:eastAsiaTheme="minorEastAsia" w:hint="eastAsia"/>
          <w:lang w:eastAsia="zh-CN"/>
        </w:rPr>
        <w:t xml:space="preserve">, and </w:t>
      </w:r>
      <w:r w:rsidRPr="00FC5D6F">
        <w:t>Gelfand,</w:t>
      </w:r>
      <w:r w:rsidR="00D20119" w:rsidRPr="00D20119">
        <w:t xml:space="preserve"> </w:t>
      </w:r>
      <w:r w:rsidR="00D20119" w:rsidRPr="00FC5D6F">
        <w:t>A.</w:t>
      </w:r>
      <w:r w:rsidR="00D20119">
        <w:rPr>
          <w:rFonts w:eastAsiaTheme="minorEastAsia" w:hint="eastAsia"/>
          <w:lang w:eastAsia="zh-CN"/>
        </w:rPr>
        <w:t xml:space="preserve"> 2009.</w:t>
      </w:r>
      <w:r w:rsidRPr="00FC5D6F">
        <w:t xml:space="preserve"> </w:t>
      </w:r>
      <w:r w:rsidR="00D20119">
        <w:rPr>
          <w:rFonts w:eastAsiaTheme="minorEastAsia"/>
          <w:lang w:eastAsia="zh-CN"/>
        </w:rPr>
        <w:t>“</w:t>
      </w:r>
      <w:r w:rsidRPr="00FC5D6F">
        <w:t xml:space="preserve">Continuous </w:t>
      </w:r>
      <w:r w:rsidR="00DD70E7" w:rsidRPr="00FC5D6F">
        <w:t xml:space="preserve">Spatial Process Models </w:t>
      </w:r>
      <w:r w:rsidR="0055622F" w:rsidRPr="00FC5D6F">
        <w:t xml:space="preserve">for </w:t>
      </w:r>
      <w:r w:rsidR="00DD70E7" w:rsidRPr="00FC5D6F">
        <w:t>Extreme Values</w:t>
      </w:r>
      <w:r w:rsidR="00DD70E7">
        <w:rPr>
          <w:rFonts w:eastAsiaTheme="minorEastAsia" w:hint="eastAsia"/>
          <w:lang w:eastAsia="zh-CN"/>
        </w:rPr>
        <w:t>.</w:t>
      </w:r>
      <w:r w:rsidR="00DD70E7">
        <w:rPr>
          <w:rFonts w:eastAsiaTheme="minorEastAsia"/>
          <w:lang w:eastAsia="zh-CN"/>
        </w:rPr>
        <w:t>”</w:t>
      </w:r>
      <w:r w:rsidR="007F6BE8" w:rsidRPr="00FC5D6F">
        <w:rPr>
          <w:rFonts w:eastAsiaTheme="minorEastAsia" w:hint="eastAsia"/>
          <w:lang w:eastAsia="zh-CN"/>
        </w:rPr>
        <w:t xml:space="preserve"> </w:t>
      </w:r>
      <w:hyperlink r:id="rId24" w:history="1">
        <w:r w:rsidR="00D744E4" w:rsidRPr="00DD70E7">
          <w:rPr>
            <w:i/>
          </w:rPr>
          <w:t>Jour</w:t>
        </w:r>
        <w:r w:rsidR="00D20119" w:rsidRPr="00DD70E7">
          <w:rPr>
            <w:i/>
          </w:rPr>
          <w:t>nal of Agricultural</w:t>
        </w:r>
        <w:r w:rsidR="00DD70E7" w:rsidRPr="00DD70E7">
          <w:rPr>
            <w:rFonts w:eastAsiaTheme="minorEastAsia" w:hint="eastAsia"/>
            <w:i/>
            <w:lang w:eastAsia="zh-CN"/>
          </w:rPr>
          <w:t>,</w:t>
        </w:r>
        <w:r w:rsidR="00D20119" w:rsidRPr="00DD70E7">
          <w:rPr>
            <w:i/>
          </w:rPr>
          <w:t xml:space="preserve"> Biological</w:t>
        </w:r>
        <w:r w:rsidR="00D744E4" w:rsidRPr="00DD70E7">
          <w:rPr>
            <w:i/>
          </w:rPr>
          <w:t xml:space="preserve"> and Environmental </w:t>
        </w:r>
        <w:r w:rsidR="00D744E4" w:rsidRPr="00D20119">
          <w:rPr>
            <w:i/>
          </w:rPr>
          <w:t>Statistics</w:t>
        </w:r>
      </w:hyperlink>
      <w:r w:rsidR="001371BF" w:rsidRPr="00FC5D6F">
        <w:rPr>
          <w:rFonts w:eastAsiaTheme="minorEastAsia" w:hint="eastAsia"/>
          <w:lang w:eastAsia="zh-CN"/>
        </w:rPr>
        <w:t xml:space="preserve"> 15</w:t>
      </w:r>
      <w:r w:rsidR="00D20119">
        <w:rPr>
          <w:rFonts w:eastAsiaTheme="minorEastAsia" w:hint="eastAsia"/>
          <w:lang w:eastAsia="zh-CN"/>
        </w:rPr>
        <w:t>:</w:t>
      </w:r>
      <w:r w:rsidR="001371BF" w:rsidRPr="00FC5D6F">
        <w:rPr>
          <w:rFonts w:eastAsiaTheme="minorEastAsia" w:hint="eastAsia"/>
          <w:lang w:eastAsia="zh-CN"/>
        </w:rPr>
        <w:t xml:space="preserve"> 49-65</w:t>
      </w:r>
      <w:r w:rsidRPr="00FC5D6F">
        <w:t>.</w:t>
      </w:r>
    </w:p>
    <w:p w:rsidR="00F52012" w:rsidRPr="00FC5D6F" w:rsidRDefault="00F52012" w:rsidP="005A3721">
      <w:pPr>
        <w:pStyle w:val="2011-1"/>
        <w:widowControl w:val="0"/>
        <w:ind w:left="420" w:hanging="420"/>
        <w:rPr>
          <w:lang w:eastAsia="zh-CN"/>
        </w:rPr>
      </w:pPr>
      <w:r w:rsidRPr="00FC5D6F">
        <w:t>Thompson,</w:t>
      </w:r>
      <w:r w:rsidR="00DB16EA" w:rsidRPr="00FC5D6F">
        <w:rPr>
          <w:rFonts w:eastAsiaTheme="minorEastAsia" w:hint="eastAsia"/>
          <w:lang w:eastAsia="zh-CN"/>
        </w:rPr>
        <w:t xml:space="preserve"> </w:t>
      </w:r>
      <w:r w:rsidR="007B38A7" w:rsidRPr="00FC5D6F">
        <w:t>M.L.</w:t>
      </w:r>
      <w:r w:rsidR="007B38A7">
        <w:rPr>
          <w:rFonts w:eastAsiaTheme="minorEastAsia" w:hint="eastAsia"/>
          <w:lang w:eastAsia="zh-CN"/>
        </w:rPr>
        <w:t xml:space="preserve">, </w:t>
      </w:r>
      <w:r w:rsidRPr="00FC5D6F">
        <w:t>Joel,</w:t>
      </w:r>
      <w:r w:rsidR="007B38A7" w:rsidRPr="007B38A7">
        <w:t xml:space="preserve"> </w:t>
      </w:r>
      <w:r w:rsidR="007B38A7" w:rsidRPr="00FC5D6F">
        <w:t>R.</w:t>
      </w:r>
      <w:r w:rsidR="007B38A7">
        <w:rPr>
          <w:rFonts w:eastAsiaTheme="minorEastAsia" w:hint="eastAsia"/>
          <w:lang w:eastAsia="zh-CN"/>
        </w:rPr>
        <w:t>,</w:t>
      </w:r>
      <w:r w:rsidR="00DB16EA" w:rsidRPr="00FC5D6F">
        <w:rPr>
          <w:rFonts w:eastAsiaTheme="minorEastAsia" w:hint="eastAsia"/>
          <w:lang w:eastAsia="zh-CN"/>
        </w:rPr>
        <w:t xml:space="preserve"> </w:t>
      </w:r>
      <w:r w:rsidRPr="00FC5D6F">
        <w:t xml:space="preserve">Lawrencw, </w:t>
      </w:r>
      <w:r w:rsidR="007B38A7" w:rsidRPr="00FC5D6F">
        <w:t>H.C.</w:t>
      </w:r>
      <w:r w:rsidR="007B38A7">
        <w:rPr>
          <w:rFonts w:eastAsiaTheme="minorEastAsia" w:hint="eastAsia"/>
          <w:lang w:eastAsia="zh-CN"/>
        </w:rPr>
        <w:t xml:space="preserve">, </w:t>
      </w:r>
      <w:r w:rsidRPr="00FC5D6F">
        <w:t>Peter</w:t>
      </w:r>
      <w:r w:rsidRPr="00FC5D6F">
        <w:rPr>
          <w:rFonts w:hint="eastAsia"/>
          <w:lang w:eastAsia="zh-CN"/>
        </w:rPr>
        <w:t>,</w:t>
      </w:r>
      <w:r w:rsidR="007B38A7" w:rsidRPr="007B38A7">
        <w:t xml:space="preserve"> </w:t>
      </w:r>
      <w:r w:rsidR="007B38A7" w:rsidRPr="00FC5D6F">
        <w:t>G.</w:t>
      </w:r>
      <w:r w:rsidR="007B38A7">
        <w:rPr>
          <w:rFonts w:eastAsiaTheme="minorEastAsia" w:hint="eastAsia"/>
          <w:lang w:eastAsia="zh-CN"/>
        </w:rPr>
        <w:t>, and</w:t>
      </w:r>
      <w:r w:rsidRPr="00FC5D6F">
        <w:rPr>
          <w:rFonts w:hint="eastAsia"/>
          <w:lang w:eastAsia="zh-CN"/>
        </w:rPr>
        <w:t xml:space="preserve"> </w:t>
      </w:r>
      <w:r w:rsidRPr="00FC5D6F">
        <w:t xml:space="preserve">Paul, </w:t>
      </w:r>
      <w:r w:rsidR="007B38A7" w:rsidRPr="00FC5D6F">
        <w:t>D.S.</w:t>
      </w:r>
      <w:r w:rsidR="007B38A7">
        <w:rPr>
          <w:rFonts w:eastAsiaTheme="minorEastAsia" w:hint="eastAsia"/>
          <w:lang w:eastAsia="zh-CN"/>
        </w:rPr>
        <w:t xml:space="preserve"> 2001. </w:t>
      </w:r>
      <w:r w:rsidR="007B38A7">
        <w:rPr>
          <w:rFonts w:eastAsiaTheme="minorEastAsia"/>
          <w:lang w:eastAsia="zh-CN"/>
        </w:rPr>
        <w:t>“</w:t>
      </w:r>
      <w:r w:rsidRPr="00FC5D6F">
        <w:t xml:space="preserve">A </w:t>
      </w:r>
      <w:r w:rsidR="00CE7130" w:rsidRPr="00FC5D6F">
        <w:t xml:space="preserve">Review </w:t>
      </w:r>
      <w:r w:rsidRPr="00FC5D6F">
        <w:t xml:space="preserve">of </w:t>
      </w:r>
      <w:r w:rsidR="00CE7130" w:rsidRPr="00FC5D6F">
        <w:t xml:space="preserve">Statistical Methods </w:t>
      </w:r>
      <w:r w:rsidRPr="00FC5D6F">
        <w:t xml:space="preserve">for the </w:t>
      </w:r>
      <w:r w:rsidR="00CE7130" w:rsidRPr="00FC5D6F">
        <w:t>Meteorological A</w:t>
      </w:r>
      <w:r w:rsidR="00CE7130">
        <w:t xml:space="preserve">djustment </w:t>
      </w:r>
      <w:r w:rsidR="007B38A7">
        <w:t xml:space="preserve">of </w:t>
      </w:r>
      <w:r w:rsidR="00CE7130">
        <w:t>Tropospheric Ozone</w:t>
      </w:r>
      <w:r w:rsidR="007B38A7">
        <w:rPr>
          <w:rFonts w:eastAsiaTheme="minorEastAsia" w:hint="eastAsia"/>
          <w:lang w:eastAsia="zh-CN"/>
        </w:rPr>
        <w:t>.</w:t>
      </w:r>
      <w:r w:rsidR="007B38A7">
        <w:rPr>
          <w:rFonts w:eastAsiaTheme="minorEastAsia"/>
          <w:lang w:eastAsia="zh-CN"/>
        </w:rPr>
        <w:t>”</w:t>
      </w:r>
      <w:r w:rsidRPr="00FC5D6F">
        <w:t xml:space="preserve"> </w:t>
      </w:r>
      <w:r w:rsidRPr="00BE08D7">
        <w:rPr>
          <w:i/>
        </w:rPr>
        <w:t xml:space="preserve">Atmospheric </w:t>
      </w:r>
      <w:r w:rsidRPr="00BE08D7">
        <w:rPr>
          <w:rFonts w:hint="eastAsia"/>
          <w:i/>
        </w:rPr>
        <w:t>E</w:t>
      </w:r>
      <w:r w:rsidRPr="00BE08D7">
        <w:rPr>
          <w:i/>
        </w:rPr>
        <w:t>nvironment</w:t>
      </w:r>
      <w:r w:rsidR="007F6BE8" w:rsidRPr="00FC5D6F">
        <w:rPr>
          <w:rFonts w:eastAsiaTheme="minorEastAsia" w:hint="eastAsia"/>
          <w:lang w:eastAsia="zh-CN"/>
        </w:rPr>
        <w:t xml:space="preserve"> </w:t>
      </w:r>
      <w:r w:rsidRPr="00FC5D6F">
        <w:t>35</w:t>
      </w:r>
      <w:r w:rsidR="007B38A7">
        <w:rPr>
          <w:rFonts w:eastAsiaTheme="minorEastAsia" w:hint="eastAsia"/>
          <w:lang w:eastAsia="zh-CN"/>
        </w:rPr>
        <w:t>:</w:t>
      </w:r>
      <w:r w:rsidRPr="00FC5D6F">
        <w:t xml:space="preserve"> 617-630.</w:t>
      </w:r>
    </w:p>
    <w:p w:rsidR="00EC72AB" w:rsidRPr="00FC5D6F" w:rsidRDefault="00F52012" w:rsidP="005A3721">
      <w:pPr>
        <w:pStyle w:val="2011-1"/>
        <w:widowControl w:val="0"/>
        <w:ind w:left="420" w:hanging="420"/>
      </w:pPr>
      <w:r w:rsidRPr="00FC5D6F">
        <w:t>Wolff,</w:t>
      </w:r>
      <w:r w:rsidR="001A0332" w:rsidRPr="001A0332">
        <w:t xml:space="preserve"> </w:t>
      </w:r>
      <w:r w:rsidR="001A0332" w:rsidRPr="00FC5D6F">
        <w:t>T.</w:t>
      </w:r>
      <w:r w:rsidR="001A0332">
        <w:rPr>
          <w:rFonts w:eastAsiaTheme="minorEastAsia" w:hint="eastAsia"/>
          <w:lang w:eastAsia="zh-CN"/>
        </w:rPr>
        <w:t>,</w:t>
      </w:r>
      <w:r w:rsidR="004405C1" w:rsidRPr="00FC5D6F">
        <w:rPr>
          <w:rFonts w:eastAsiaTheme="minorEastAsia" w:hint="eastAsia"/>
          <w:lang w:eastAsia="zh-CN"/>
        </w:rPr>
        <w:t xml:space="preserve"> </w:t>
      </w:r>
      <w:r w:rsidRPr="00FC5D6F">
        <w:t>Dunker,</w:t>
      </w:r>
      <w:r w:rsidR="001A0332" w:rsidRPr="001A0332">
        <w:t xml:space="preserve"> </w:t>
      </w:r>
      <w:r w:rsidR="001A0332" w:rsidRPr="00FC5D6F">
        <w:t>M.</w:t>
      </w:r>
      <w:r w:rsidR="001A0332">
        <w:rPr>
          <w:rFonts w:eastAsiaTheme="minorEastAsia" w:hint="eastAsia"/>
          <w:lang w:eastAsia="zh-CN"/>
        </w:rPr>
        <w:t>,</w:t>
      </w:r>
      <w:r w:rsidR="00746741" w:rsidRPr="00FC5D6F">
        <w:rPr>
          <w:rFonts w:eastAsiaTheme="minorEastAsia" w:hint="eastAsia"/>
          <w:lang w:eastAsia="zh-CN"/>
        </w:rPr>
        <w:t xml:space="preserve"> </w:t>
      </w:r>
      <w:r w:rsidRPr="00FC5D6F">
        <w:t>Rao,</w:t>
      </w:r>
      <w:r w:rsidR="001A0332" w:rsidRPr="001A0332">
        <w:t xml:space="preserve"> </w:t>
      </w:r>
      <w:r w:rsidR="001A0332" w:rsidRPr="00FC5D6F">
        <w:t>T.</w:t>
      </w:r>
      <w:r w:rsidR="001A0332">
        <w:rPr>
          <w:rFonts w:eastAsiaTheme="minorEastAsia" w:hint="eastAsia"/>
          <w:lang w:eastAsia="zh-CN"/>
        </w:rPr>
        <w:t>,</w:t>
      </w:r>
      <w:r w:rsidR="00F30D2D" w:rsidRPr="00FC5D6F">
        <w:rPr>
          <w:rFonts w:eastAsiaTheme="minorEastAsia" w:hint="eastAsia"/>
          <w:lang w:eastAsia="zh-CN"/>
        </w:rPr>
        <w:t xml:space="preserve"> </w:t>
      </w:r>
      <w:r w:rsidR="005B11CC" w:rsidRPr="00FC5D6F">
        <w:t>Porter</w:t>
      </w:r>
      <w:r w:rsidR="002008D4" w:rsidRPr="00FC5D6F">
        <w:rPr>
          <w:rFonts w:eastAsiaTheme="minorEastAsia" w:hint="eastAsia"/>
          <w:lang w:eastAsia="zh-CN"/>
        </w:rPr>
        <w:t>,</w:t>
      </w:r>
      <w:r w:rsidR="00F30D2D" w:rsidRPr="00FC5D6F">
        <w:rPr>
          <w:rFonts w:eastAsiaTheme="minorEastAsia" w:hint="eastAsia"/>
          <w:lang w:eastAsia="zh-CN"/>
        </w:rPr>
        <w:t xml:space="preserve"> </w:t>
      </w:r>
      <w:r w:rsidR="001A0332" w:rsidRPr="00FC5D6F">
        <w:t>S.</w:t>
      </w:r>
      <w:r w:rsidR="001A0332">
        <w:rPr>
          <w:rFonts w:eastAsiaTheme="minorEastAsia" w:hint="eastAsia"/>
          <w:lang w:eastAsia="zh-CN"/>
        </w:rPr>
        <w:t xml:space="preserve">, and </w:t>
      </w:r>
      <w:r w:rsidRPr="00FC5D6F">
        <w:t xml:space="preserve">Zurbenko, </w:t>
      </w:r>
      <w:r w:rsidR="001A0332" w:rsidRPr="00FC5D6F">
        <w:t>G.I.</w:t>
      </w:r>
      <w:r w:rsidR="001A0332">
        <w:rPr>
          <w:rFonts w:eastAsiaTheme="minorEastAsia" w:hint="eastAsia"/>
          <w:lang w:eastAsia="zh-CN"/>
        </w:rPr>
        <w:t xml:space="preserve"> 2001.</w:t>
      </w:r>
      <w:r w:rsidR="001A0332" w:rsidRPr="00FC5D6F">
        <w:rPr>
          <w:rFonts w:eastAsiaTheme="minorEastAsia" w:hint="eastAsia"/>
          <w:lang w:eastAsia="zh-CN"/>
        </w:rPr>
        <w:t xml:space="preserve"> </w:t>
      </w:r>
      <w:r w:rsidR="001A0332">
        <w:rPr>
          <w:rFonts w:eastAsiaTheme="minorEastAsia"/>
          <w:lang w:eastAsia="zh-CN"/>
        </w:rPr>
        <w:t>“</w:t>
      </w:r>
      <w:r w:rsidRPr="00FC5D6F">
        <w:t>Ozone</w:t>
      </w:r>
      <w:r w:rsidR="00F30D2D" w:rsidRPr="00FC5D6F">
        <w:t xml:space="preserve"> </w:t>
      </w:r>
      <w:r w:rsidR="00B056B3" w:rsidRPr="00FC5D6F">
        <w:t xml:space="preserve">Air Quality </w:t>
      </w:r>
      <w:r w:rsidR="00F30D2D" w:rsidRPr="00FC5D6F">
        <w:t xml:space="preserve">over </w:t>
      </w:r>
      <w:r w:rsidR="00B056B3" w:rsidRPr="00FC5D6F">
        <w:t xml:space="preserve">North </w:t>
      </w:r>
      <w:r w:rsidR="00F30D2D" w:rsidRPr="00FC5D6F">
        <w:t>America: Part I-</w:t>
      </w:r>
      <w:r w:rsidRPr="00FC5D6F">
        <w:t>A</w:t>
      </w:r>
      <w:r w:rsidR="001A0332">
        <w:t xml:space="preserve"> </w:t>
      </w:r>
      <w:r w:rsidR="00B056B3">
        <w:t xml:space="preserve">Review </w:t>
      </w:r>
      <w:r w:rsidR="001A0332">
        <w:t xml:space="preserve">of </w:t>
      </w:r>
      <w:r w:rsidR="00B056B3">
        <w:t>Reported Trends</w:t>
      </w:r>
      <w:r w:rsidR="001A0332">
        <w:rPr>
          <w:rFonts w:eastAsiaTheme="minorEastAsia" w:hint="eastAsia"/>
          <w:lang w:eastAsia="zh-CN"/>
        </w:rPr>
        <w:t>.</w:t>
      </w:r>
      <w:r w:rsidR="001A0332">
        <w:rPr>
          <w:rFonts w:eastAsiaTheme="minorEastAsia"/>
          <w:lang w:eastAsia="zh-CN"/>
        </w:rPr>
        <w:t>”</w:t>
      </w:r>
      <w:r w:rsidR="005A26D4" w:rsidRPr="00FC5D6F">
        <w:rPr>
          <w:rFonts w:eastAsiaTheme="minorEastAsia" w:hint="eastAsia"/>
          <w:lang w:eastAsia="zh-CN"/>
        </w:rPr>
        <w:t xml:space="preserve"> </w:t>
      </w:r>
      <w:r w:rsidRPr="001A0332">
        <w:rPr>
          <w:i/>
        </w:rPr>
        <w:t>Air and Waste Management Association</w:t>
      </w:r>
      <w:r w:rsidRPr="00FC5D6F">
        <w:t xml:space="preserve"> 51</w:t>
      </w:r>
      <w:r w:rsidR="001A0332">
        <w:rPr>
          <w:rFonts w:eastAsiaTheme="minorEastAsia" w:hint="eastAsia"/>
          <w:lang w:eastAsia="zh-CN"/>
        </w:rPr>
        <w:t>:</w:t>
      </w:r>
      <w:r w:rsidRPr="00FC5D6F">
        <w:t xml:space="preserve"> 273-282.</w:t>
      </w:r>
    </w:p>
    <w:p w:rsidR="00EC72AB" w:rsidRPr="00FC5D6F" w:rsidRDefault="00EC72AB" w:rsidP="005A3721">
      <w:pPr>
        <w:pStyle w:val="2011-1"/>
        <w:widowControl w:val="0"/>
        <w:ind w:left="420" w:hanging="420"/>
        <w:rPr>
          <w:lang w:eastAsia="zh-CN"/>
        </w:rPr>
      </w:pPr>
      <w:r w:rsidRPr="00FC5D6F">
        <w:t>Molina</w:t>
      </w:r>
      <w:r w:rsidR="0020443D" w:rsidRPr="00FC5D6F">
        <w:rPr>
          <w:rFonts w:eastAsiaTheme="minorEastAsia" w:hint="eastAsia"/>
          <w:lang w:eastAsia="zh-CN"/>
        </w:rPr>
        <w:t>,</w:t>
      </w:r>
      <w:r w:rsidR="0084663A" w:rsidRPr="0084663A">
        <w:t xml:space="preserve"> </w:t>
      </w:r>
      <w:r w:rsidR="0084663A" w:rsidRPr="00FC5D6F">
        <w:t>J.</w:t>
      </w:r>
      <w:r w:rsidR="0084663A">
        <w:rPr>
          <w:rFonts w:eastAsiaTheme="minorEastAsia" w:hint="eastAsia"/>
          <w:lang w:eastAsia="zh-CN"/>
        </w:rPr>
        <w:t>,</w:t>
      </w:r>
      <w:r w:rsidRPr="00FC5D6F">
        <w:t xml:space="preserve"> Molina,</w:t>
      </w:r>
      <w:r w:rsidR="0084663A" w:rsidRPr="0084663A">
        <w:t xml:space="preserve"> </w:t>
      </w:r>
      <w:r w:rsidR="0084663A" w:rsidRPr="00FC5D6F">
        <w:t>L.</w:t>
      </w:r>
      <w:r w:rsidR="0084663A">
        <w:rPr>
          <w:rFonts w:eastAsiaTheme="minorEastAsia" w:hint="eastAsia"/>
          <w:lang w:eastAsia="zh-CN"/>
        </w:rPr>
        <w:t xml:space="preserve"> 2004.</w:t>
      </w:r>
      <w:r w:rsidRPr="00FC5D6F">
        <w:t xml:space="preserve"> </w:t>
      </w:r>
      <w:r w:rsidR="0084663A">
        <w:rPr>
          <w:rFonts w:eastAsiaTheme="minorEastAsia"/>
          <w:lang w:eastAsia="zh-CN"/>
        </w:rPr>
        <w:t>“</w:t>
      </w:r>
      <w:r w:rsidRPr="00FC5D6F">
        <w:t xml:space="preserve">The </w:t>
      </w:r>
      <w:r w:rsidR="0084663A" w:rsidRPr="00FC5D6F">
        <w:t xml:space="preserve">Impacts </w:t>
      </w:r>
      <w:r w:rsidR="000147A2" w:rsidRPr="00FC5D6F">
        <w:t xml:space="preserve">of </w:t>
      </w:r>
      <w:bookmarkStart w:id="99" w:name="OLE_LINK31"/>
      <w:bookmarkStart w:id="100" w:name="OLE_LINK32"/>
      <w:r w:rsidR="0084663A" w:rsidRPr="00FC5D6F">
        <w:t>Magacities</w:t>
      </w:r>
      <w:bookmarkEnd w:id="99"/>
      <w:bookmarkEnd w:id="100"/>
      <w:r w:rsidR="0084663A" w:rsidRPr="00FC5D6F">
        <w:t xml:space="preserve"> </w:t>
      </w:r>
      <w:r w:rsidR="000147A2" w:rsidRPr="00FC5D6F">
        <w:t xml:space="preserve">on </w:t>
      </w:r>
      <w:r w:rsidR="0084663A" w:rsidRPr="00FC5D6F">
        <w:t>Air Pollution</w:t>
      </w:r>
      <w:r w:rsidR="0084663A">
        <w:rPr>
          <w:rFonts w:eastAsiaTheme="minorEastAsia" w:hint="eastAsia"/>
          <w:lang w:eastAsia="zh-CN"/>
        </w:rPr>
        <w:t>.</w:t>
      </w:r>
      <w:r w:rsidR="0084663A">
        <w:rPr>
          <w:rFonts w:eastAsiaTheme="minorEastAsia"/>
          <w:lang w:eastAsia="zh-CN"/>
        </w:rPr>
        <w:t>”</w:t>
      </w:r>
      <w:r w:rsidR="0084663A">
        <w:rPr>
          <w:rFonts w:eastAsiaTheme="minorEastAsia" w:hint="eastAsia"/>
          <w:lang w:eastAsia="zh-CN"/>
        </w:rPr>
        <w:t xml:space="preserve"> Presented at the</w:t>
      </w:r>
      <w:r w:rsidR="0084663A" w:rsidRPr="00FC5D6F">
        <w:rPr>
          <w:rFonts w:eastAsiaTheme="minorEastAsia"/>
          <w:lang w:eastAsia="zh-CN"/>
        </w:rPr>
        <w:t xml:space="preserve"> </w:t>
      </w:r>
      <w:r w:rsidRPr="00FC5D6F">
        <w:t>Environmetal Aspect</w:t>
      </w:r>
      <w:r w:rsidR="00916503" w:rsidRPr="00FC5D6F">
        <w:t>s of Urbanization</w:t>
      </w:r>
      <w:r w:rsidR="00F30D2D" w:rsidRPr="00FC5D6F">
        <w:rPr>
          <w:rFonts w:eastAsiaTheme="minorEastAsia" w:hint="eastAsia"/>
          <w:lang w:eastAsia="zh-CN"/>
        </w:rPr>
        <w:t xml:space="preserve"> </w:t>
      </w:r>
      <w:r w:rsidRPr="00FC5D6F">
        <w:t>Conference</w:t>
      </w:r>
      <w:r w:rsidR="00916503" w:rsidRPr="00FC5D6F">
        <w:rPr>
          <w:rFonts w:hint="eastAsia"/>
        </w:rPr>
        <w:t>,</w:t>
      </w:r>
      <w:r w:rsidR="00F75DDB" w:rsidRPr="00FC5D6F">
        <w:rPr>
          <w:rFonts w:eastAsiaTheme="minorEastAsia" w:hint="eastAsia"/>
          <w:lang w:eastAsia="zh-CN"/>
        </w:rPr>
        <w:t xml:space="preserve"> </w:t>
      </w:r>
      <w:r w:rsidR="0084663A">
        <w:t>Goteborg, Sweden</w:t>
      </w:r>
      <w:r w:rsidRPr="00FC5D6F">
        <w:t>.</w:t>
      </w:r>
    </w:p>
    <w:p w:rsidR="00F52012" w:rsidRPr="00FC5D6F" w:rsidRDefault="00191FF7" w:rsidP="005A3721">
      <w:pPr>
        <w:pStyle w:val="2011-1"/>
        <w:widowControl w:val="0"/>
        <w:ind w:left="420" w:hanging="420"/>
        <w:rPr>
          <w:lang w:val="es-MX"/>
        </w:rPr>
      </w:pPr>
      <w:r w:rsidRPr="00FC5D6F">
        <w:rPr>
          <w:lang w:val="es-MX"/>
        </w:rPr>
        <w:t xml:space="preserve">Young, </w:t>
      </w:r>
      <w:r w:rsidR="0084663A" w:rsidRPr="00FC5D6F">
        <w:rPr>
          <w:lang w:val="es-MX"/>
        </w:rPr>
        <w:t>A.</w:t>
      </w:r>
      <w:r w:rsidR="0084663A">
        <w:rPr>
          <w:rFonts w:eastAsiaTheme="minorEastAsia" w:hint="eastAsia"/>
          <w:lang w:val="es-MX" w:eastAsia="zh-CN"/>
        </w:rPr>
        <w:t>,</w:t>
      </w:r>
      <w:r w:rsidR="00B056B3">
        <w:rPr>
          <w:rFonts w:eastAsiaTheme="minorEastAsia" w:hint="eastAsia"/>
          <w:lang w:val="es-MX" w:eastAsia="zh-CN"/>
        </w:rPr>
        <w:t xml:space="preserve"> and</w:t>
      </w:r>
      <w:r w:rsidR="0084663A">
        <w:rPr>
          <w:rFonts w:eastAsiaTheme="minorEastAsia" w:hint="eastAsia"/>
          <w:lang w:val="es-MX" w:eastAsia="zh-CN"/>
        </w:rPr>
        <w:t xml:space="preserve"> </w:t>
      </w:r>
      <w:r w:rsidRPr="00FC5D6F">
        <w:rPr>
          <w:lang w:val="es-MX"/>
        </w:rPr>
        <w:t xml:space="preserve">Betterton, </w:t>
      </w:r>
      <w:r w:rsidR="0084663A" w:rsidRPr="00FC5D6F">
        <w:rPr>
          <w:lang w:val="es-MX"/>
        </w:rPr>
        <w:t>E.</w:t>
      </w:r>
      <w:r w:rsidR="0084663A">
        <w:rPr>
          <w:rFonts w:eastAsiaTheme="minorEastAsia" w:hint="eastAsia"/>
          <w:lang w:val="es-MX" w:eastAsia="zh-CN"/>
        </w:rPr>
        <w:t xml:space="preserve">, </w:t>
      </w:r>
      <w:r w:rsidRPr="00FC5D6F">
        <w:rPr>
          <w:lang w:val="es-MX"/>
        </w:rPr>
        <w:t>Saldivar de Rueda</w:t>
      </w:r>
      <w:r w:rsidR="00F52012" w:rsidRPr="00FC5D6F">
        <w:rPr>
          <w:lang w:val="es-MX"/>
        </w:rPr>
        <w:t xml:space="preserve">, </w:t>
      </w:r>
      <w:r w:rsidR="0084663A" w:rsidRPr="00FC5D6F">
        <w:rPr>
          <w:lang w:val="es-MX"/>
        </w:rPr>
        <w:t>L.</w:t>
      </w:r>
      <w:r w:rsidR="0084663A">
        <w:rPr>
          <w:rFonts w:eastAsiaTheme="minorEastAsia" w:hint="eastAsia"/>
          <w:lang w:val="es-MX" w:eastAsia="zh-CN"/>
        </w:rPr>
        <w:t xml:space="preserve"> 1997, </w:t>
      </w:r>
      <w:r w:rsidR="0084663A">
        <w:rPr>
          <w:rFonts w:eastAsiaTheme="minorEastAsia"/>
          <w:lang w:val="es-MX" w:eastAsia="zh-CN"/>
        </w:rPr>
        <w:t>“</w:t>
      </w:r>
      <w:r w:rsidRPr="00FC5D6F">
        <w:rPr>
          <w:lang w:val="es-MX"/>
        </w:rPr>
        <w:t>Atmósfera, Mé</w:t>
      </w:r>
      <w:r w:rsidR="00F87185" w:rsidRPr="00FC5D6F">
        <w:rPr>
          <w:lang w:val="es-MX"/>
        </w:rPr>
        <w:t>xico</w:t>
      </w:r>
      <w:r w:rsidR="0084663A">
        <w:rPr>
          <w:rFonts w:eastAsiaTheme="minorEastAsia" w:hint="eastAsia"/>
          <w:lang w:val="es-MX" w:eastAsia="zh-CN"/>
        </w:rPr>
        <w:t>.</w:t>
      </w:r>
      <w:r w:rsidR="0084663A">
        <w:rPr>
          <w:rFonts w:eastAsiaTheme="minorEastAsia"/>
          <w:lang w:val="es-MX" w:eastAsia="zh-CN"/>
        </w:rPr>
        <w:t>”</w:t>
      </w:r>
      <w:r w:rsidR="00F87185" w:rsidRPr="00FC5D6F">
        <w:rPr>
          <w:lang w:val="es-MX"/>
        </w:rPr>
        <w:t xml:space="preserve"> </w:t>
      </w:r>
      <w:r w:rsidR="000D0548" w:rsidRPr="0084663A">
        <w:rPr>
          <w:i/>
          <w:lang w:val="es-MX"/>
        </w:rPr>
        <w:t>UNAM</w:t>
      </w:r>
      <w:r w:rsidR="00F52012" w:rsidRPr="00FC5D6F">
        <w:rPr>
          <w:lang w:val="es-MX"/>
        </w:rPr>
        <w:t xml:space="preserve"> </w:t>
      </w:r>
      <w:r w:rsidRPr="00FC5D6F">
        <w:rPr>
          <w:lang w:val="es-MX"/>
        </w:rPr>
        <w:t>10</w:t>
      </w:r>
      <w:r w:rsidR="0084663A">
        <w:rPr>
          <w:rFonts w:eastAsiaTheme="minorEastAsia" w:hint="eastAsia"/>
          <w:lang w:val="es-MX" w:eastAsia="zh-CN"/>
        </w:rPr>
        <w:t>:</w:t>
      </w:r>
      <w:r w:rsidRPr="00FC5D6F">
        <w:rPr>
          <w:lang w:val="es-MX"/>
        </w:rPr>
        <w:t xml:space="preserve"> 161-178.</w:t>
      </w:r>
    </w:p>
    <w:p w:rsidR="00F52012" w:rsidRPr="00FC5D6F" w:rsidRDefault="0042326A" w:rsidP="005A3721">
      <w:pPr>
        <w:pStyle w:val="2011-1"/>
        <w:widowControl w:val="0"/>
        <w:ind w:left="420" w:hanging="420"/>
        <w:rPr>
          <w:lang w:eastAsia="zh-CN"/>
        </w:rPr>
      </w:pPr>
      <w:r>
        <w:t>NOM</w:t>
      </w:r>
      <w:r>
        <w:rPr>
          <w:rFonts w:eastAsiaTheme="minorEastAsia" w:hint="eastAsia"/>
          <w:lang w:eastAsia="zh-CN"/>
        </w:rPr>
        <w:t>.</w:t>
      </w:r>
      <w:r w:rsidRPr="0042326A">
        <w:rPr>
          <w:rFonts w:eastAsiaTheme="minorEastAsia" w:hint="eastAsia"/>
          <w:lang w:eastAsia="zh-CN"/>
        </w:rPr>
        <w:t xml:space="preserve"> </w:t>
      </w:r>
      <w:r>
        <w:rPr>
          <w:rFonts w:eastAsiaTheme="minorEastAsia" w:hint="eastAsia"/>
          <w:lang w:eastAsia="zh-CN"/>
        </w:rPr>
        <w:t>2002.</w:t>
      </w:r>
      <w:r w:rsidR="00F52012" w:rsidRPr="00FC5D6F">
        <w:t xml:space="preserve"> </w:t>
      </w:r>
      <w:r>
        <w:rPr>
          <w:rFonts w:eastAsiaTheme="minorEastAsia"/>
          <w:lang w:eastAsia="zh-CN"/>
        </w:rPr>
        <w:t>“</w:t>
      </w:r>
      <w:r w:rsidR="00F52012" w:rsidRPr="00FC5D6F">
        <w:t>Modification Mexican Offi</w:t>
      </w:r>
      <w:r w:rsidR="009F13EB" w:rsidRPr="00FC5D6F">
        <w:t xml:space="preserve">cial Standard </w:t>
      </w:r>
      <w:r w:rsidR="009F13EB" w:rsidRPr="00FC5D6F">
        <w:lastRenderedPageBreak/>
        <w:t>NOM-020-SSA1-1993</w:t>
      </w:r>
      <w:r>
        <w:rPr>
          <w:rFonts w:eastAsiaTheme="minorEastAsia" w:hint="eastAsia"/>
          <w:lang w:eastAsia="zh-CN"/>
        </w:rPr>
        <w:t>.</w:t>
      </w:r>
      <w:r>
        <w:rPr>
          <w:rFonts w:eastAsiaTheme="minorEastAsia"/>
          <w:lang w:eastAsia="zh-CN"/>
        </w:rPr>
        <w:t>”</w:t>
      </w:r>
      <w:r>
        <w:rPr>
          <w:rFonts w:eastAsiaTheme="minorEastAsia" w:hint="eastAsia"/>
          <w:lang w:eastAsia="zh-CN"/>
        </w:rPr>
        <w:t xml:space="preserve"> </w:t>
      </w:r>
      <w:r w:rsidR="00F52012" w:rsidRPr="0042326A">
        <w:rPr>
          <w:i/>
        </w:rPr>
        <w:t>Official</w:t>
      </w:r>
      <w:r w:rsidR="009F13EB" w:rsidRPr="0042326A">
        <w:rPr>
          <w:i/>
        </w:rPr>
        <w:t xml:space="preserve"> Journal of the</w:t>
      </w:r>
      <w:r w:rsidR="00F52012" w:rsidRPr="0042326A">
        <w:rPr>
          <w:i/>
        </w:rPr>
        <w:t xml:space="preserve"> Federation-Mexico</w:t>
      </w:r>
      <w:r w:rsidR="00F52012" w:rsidRPr="00FC5D6F">
        <w:t>.</w:t>
      </w:r>
    </w:p>
    <w:p w:rsidR="00F52012" w:rsidRPr="00FC5D6F" w:rsidRDefault="009F13EB" w:rsidP="005A3721">
      <w:pPr>
        <w:pStyle w:val="2011-1"/>
        <w:widowControl w:val="0"/>
        <w:ind w:left="420" w:hanging="420"/>
        <w:rPr>
          <w:lang w:val="pt-BR" w:eastAsia="zh-CN"/>
        </w:rPr>
      </w:pPr>
      <w:r w:rsidRPr="00FC5D6F">
        <w:rPr>
          <w:lang w:val="es-MX"/>
        </w:rPr>
        <w:t>SIMAT</w:t>
      </w:r>
      <w:r w:rsidR="007F6BE8" w:rsidRPr="00FC5D6F">
        <w:rPr>
          <w:rFonts w:eastAsiaTheme="minorEastAsia" w:hint="eastAsia"/>
          <w:lang w:val="es-MX" w:eastAsia="zh-CN"/>
        </w:rPr>
        <w:t xml:space="preserve"> </w:t>
      </w:r>
      <w:r w:rsidRPr="00FC5D6F">
        <w:rPr>
          <w:rFonts w:eastAsiaTheme="minorEastAsia" w:hint="eastAsia"/>
          <w:lang w:val="es-MX" w:eastAsia="zh-CN"/>
        </w:rPr>
        <w:t>(</w:t>
      </w:r>
      <w:r w:rsidR="00F52012" w:rsidRPr="00FC5D6F">
        <w:rPr>
          <w:lang w:val="es-MX"/>
        </w:rPr>
        <w:t>Sistema de Monitoreo Atmosférico de la Ciudad de México</w:t>
      </w:r>
      <w:r w:rsidRPr="00FC5D6F">
        <w:rPr>
          <w:rFonts w:eastAsiaTheme="minorEastAsia" w:hint="eastAsia"/>
          <w:lang w:val="es-MX" w:eastAsia="zh-CN"/>
        </w:rPr>
        <w:t>)</w:t>
      </w:r>
      <w:r w:rsidR="008F349F">
        <w:rPr>
          <w:rFonts w:eastAsiaTheme="minorEastAsia" w:hint="eastAsia"/>
          <w:lang w:val="es-MX" w:eastAsia="zh-CN"/>
        </w:rPr>
        <w:t>. 2010.</w:t>
      </w:r>
      <w:r w:rsidR="00F52012" w:rsidRPr="00FC5D6F">
        <w:rPr>
          <w:lang w:val="es-MX"/>
        </w:rPr>
        <w:t xml:space="preserve"> </w:t>
      </w:r>
      <w:r w:rsidR="009617BA">
        <w:rPr>
          <w:rFonts w:eastAsiaTheme="minorEastAsia"/>
          <w:lang w:val="es-MX" w:eastAsia="zh-CN"/>
        </w:rPr>
        <w:t>“</w:t>
      </w:r>
      <w:r w:rsidR="00F52012" w:rsidRPr="00FC5D6F">
        <w:rPr>
          <w:lang w:val="es-MX"/>
        </w:rPr>
        <w:t xml:space="preserve">Agricultura No. 21, Primer Piso, Col. Escandón, Del. </w:t>
      </w:r>
      <w:r w:rsidR="00F30D2D" w:rsidRPr="00FC5D6F">
        <w:rPr>
          <w:lang w:val="pt-BR"/>
        </w:rPr>
        <w:t>Miguel Hidalgo, C.P. 11800</w:t>
      </w:r>
      <w:r w:rsidR="009617BA">
        <w:rPr>
          <w:rFonts w:eastAsiaTheme="minorEastAsia" w:hint="eastAsia"/>
          <w:lang w:val="pt-BR" w:eastAsia="zh-CN"/>
        </w:rPr>
        <w:t>.</w:t>
      </w:r>
      <w:r w:rsidR="009617BA">
        <w:rPr>
          <w:rFonts w:eastAsiaTheme="minorEastAsia"/>
          <w:lang w:val="pt-BR" w:eastAsia="zh-CN"/>
        </w:rPr>
        <w:t>”</w:t>
      </w:r>
      <w:r w:rsidR="007F6BE8" w:rsidRPr="00FC5D6F">
        <w:rPr>
          <w:rFonts w:eastAsiaTheme="minorEastAsia" w:hint="eastAsia"/>
          <w:lang w:val="pt-BR" w:eastAsia="zh-CN"/>
        </w:rPr>
        <w:t xml:space="preserve"> </w:t>
      </w:r>
      <w:r w:rsidR="00F52012" w:rsidRPr="00FC5D6F">
        <w:rPr>
          <w:lang w:val="pt-BR"/>
        </w:rPr>
        <w:t>http</w:t>
      </w:r>
      <w:r w:rsidR="00EF7748" w:rsidRPr="00FC5D6F">
        <w:rPr>
          <w:lang w:val="pt-BR"/>
        </w:rPr>
        <w:t>: //www:sma.df.gob.mx./simat2/</w:t>
      </w:r>
      <w:r w:rsidR="008F349F">
        <w:rPr>
          <w:lang w:val="pt-BR"/>
        </w:rPr>
        <w:t>.</w:t>
      </w:r>
    </w:p>
    <w:p w:rsidR="00F52012" w:rsidRPr="00FC5D6F" w:rsidRDefault="00F52012" w:rsidP="005A3721">
      <w:pPr>
        <w:pStyle w:val="2011-1"/>
        <w:widowControl w:val="0"/>
        <w:ind w:left="420" w:hanging="420"/>
        <w:rPr>
          <w:lang w:eastAsia="zh-CN"/>
        </w:rPr>
      </w:pPr>
      <w:r w:rsidRPr="00FC5D6F">
        <w:t>Achcar,</w:t>
      </w:r>
      <w:r w:rsidR="009617BA" w:rsidRPr="009617BA">
        <w:t xml:space="preserve"> </w:t>
      </w:r>
      <w:r w:rsidR="009617BA" w:rsidRPr="00FC5D6F">
        <w:t>J.</w:t>
      </w:r>
      <w:r w:rsidR="009617BA">
        <w:rPr>
          <w:rFonts w:eastAsiaTheme="minorEastAsia" w:hint="eastAsia"/>
          <w:lang w:eastAsia="zh-CN"/>
        </w:rPr>
        <w:t>,</w:t>
      </w:r>
      <w:r w:rsidRPr="00FC5D6F">
        <w:t xml:space="preserve"> Rodríguez,</w:t>
      </w:r>
      <w:r w:rsidR="009617BA" w:rsidRPr="009617BA">
        <w:t xml:space="preserve"> </w:t>
      </w:r>
      <w:r w:rsidR="009617BA" w:rsidRPr="00FC5D6F">
        <w:t>E.</w:t>
      </w:r>
      <w:r w:rsidR="009617BA">
        <w:rPr>
          <w:rFonts w:eastAsiaTheme="minorEastAsia" w:hint="eastAsia"/>
          <w:lang w:eastAsia="zh-CN"/>
        </w:rPr>
        <w:t>, and</w:t>
      </w:r>
      <w:r w:rsidRPr="00FC5D6F">
        <w:t xml:space="preserve"> Tzintzun,</w:t>
      </w:r>
      <w:r w:rsidR="009617BA" w:rsidRPr="009617BA">
        <w:t xml:space="preserve"> </w:t>
      </w:r>
      <w:r w:rsidR="009617BA" w:rsidRPr="00FC5D6F">
        <w:t>G.</w:t>
      </w:r>
      <w:r w:rsidR="009617BA">
        <w:rPr>
          <w:rFonts w:eastAsiaTheme="minorEastAsia" w:hint="eastAsia"/>
          <w:lang w:eastAsia="zh-CN"/>
        </w:rPr>
        <w:t xml:space="preserve"> 2009.</w:t>
      </w:r>
      <w:r w:rsidRPr="00FC5D6F">
        <w:t xml:space="preserve"> </w:t>
      </w:r>
      <w:r w:rsidR="00B056B3">
        <w:rPr>
          <w:rFonts w:eastAsiaTheme="minorEastAsia"/>
          <w:lang w:eastAsia="zh-CN"/>
        </w:rPr>
        <w:t>“</w:t>
      </w:r>
      <w:r w:rsidRPr="00FC5D6F">
        <w:t xml:space="preserve">Using </w:t>
      </w:r>
      <w:r w:rsidR="009617BA" w:rsidRPr="00FC5D6F">
        <w:t>Non</w:t>
      </w:r>
      <w:r w:rsidRPr="00FC5D6F">
        <w:t xml:space="preserve">-homogenous </w:t>
      </w:r>
      <w:bookmarkStart w:id="101" w:name="OLE_LINK33"/>
      <w:bookmarkStart w:id="102" w:name="OLE_LINK34"/>
      <w:r w:rsidRPr="00FC5D6F">
        <w:t>Poisson</w:t>
      </w:r>
      <w:bookmarkEnd w:id="101"/>
      <w:bookmarkEnd w:id="102"/>
      <w:r w:rsidRPr="00FC5D6F">
        <w:t xml:space="preserve"> </w:t>
      </w:r>
      <w:r w:rsidR="009617BA" w:rsidRPr="00FC5D6F">
        <w:t xml:space="preserve">Models </w:t>
      </w:r>
      <w:r w:rsidRPr="00FC5D6F">
        <w:t xml:space="preserve">with </w:t>
      </w:r>
      <w:r w:rsidR="009617BA" w:rsidRPr="00FC5D6F">
        <w:t>Multiple Change</w:t>
      </w:r>
      <w:r w:rsidRPr="00FC5D6F">
        <w:t xml:space="preserve">-points to </w:t>
      </w:r>
      <w:r w:rsidR="009617BA" w:rsidRPr="00FC5D6F">
        <w:t xml:space="preserve">Estimate </w:t>
      </w:r>
      <w:r w:rsidRPr="00FC5D6F">
        <w:t xml:space="preserve">the </w:t>
      </w:r>
      <w:r w:rsidR="009617BA" w:rsidRPr="00FC5D6F">
        <w:t xml:space="preserve">Number </w:t>
      </w:r>
      <w:r w:rsidRPr="00FC5D6F">
        <w:t xml:space="preserve">of </w:t>
      </w:r>
      <w:r w:rsidR="009617BA" w:rsidRPr="00FC5D6F">
        <w:t xml:space="preserve">Ozone </w:t>
      </w:r>
      <w:bookmarkStart w:id="103" w:name="OLE_LINK37"/>
      <w:bookmarkStart w:id="104" w:name="OLE_LINK38"/>
      <w:r w:rsidR="009617BA" w:rsidRPr="00FC5D6F">
        <w:t>Exceedances</w:t>
      </w:r>
      <w:bookmarkEnd w:id="103"/>
      <w:bookmarkEnd w:id="104"/>
      <w:r w:rsidR="009617BA">
        <w:rPr>
          <w:rFonts w:eastAsiaTheme="minorEastAsia" w:hint="eastAsia"/>
          <w:lang w:eastAsia="zh-CN"/>
        </w:rPr>
        <w:t xml:space="preserve"> </w:t>
      </w:r>
      <w:r w:rsidR="009617BA" w:rsidRPr="00FC5D6F">
        <w:t xml:space="preserve">in </w:t>
      </w:r>
      <w:r w:rsidR="009617BA">
        <w:t>Mexico City</w:t>
      </w:r>
      <w:r w:rsidR="009617BA">
        <w:rPr>
          <w:rFonts w:eastAsiaTheme="minorEastAsia" w:hint="eastAsia"/>
          <w:lang w:eastAsia="zh-CN"/>
        </w:rPr>
        <w:t>.</w:t>
      </w:r>
      <w:r w:rsidR="009617BA">
        <w:rPr>
          <w:rFonts w:eastAsiaTheme="minorEastAsia"/>
          <w:lang w:eastAsia="zh-CN"/>
        </w:rPr>
        <w:t>”</w:t>
      </w:r>
      <w:r w:rsidRPr="00FC5D6F">
        <w:t xml:space="preserve"> </w:t>
      </w:r>
      <w:bookmarkStart w:id="105" w:name="OLE_LINK35"/>
      <w:bookmarkStart w:id="106" w:name="OLE_LINK36"/>
      <w:r w:rsidRPr="009617BA">
        <w:rPr>
          <w:i/>
        </w:rPr>
        <w:t>Environmetrics</w:t>
      </w:r>
      <w:bookmarkEnd w:id="105"/>
      <w:bookmarkEnd w:id="106"/>
      <w:r w:rsidR="00583AA7" w:rsidRPr="00FC5D6F">
        <w:t xml:space="preserve"> 22 (1)</w:t>
      </w:r>
      <w:r w:rsidR="009617BA">
        <w:rPr>
          <w:rFonts w:eastAsiaTheme="minorEastAsia" w:hint="eastAsia"/>
          <w:lang w:eastAsia="zh-CN"/>
        </w:rPr>
        <w:t>:</w:t>
      </w:r>
      <w:r w:rsidR="00E167FC" w:rsidRPr="00FC5D6F">
        <w:rPr>
          <w:rFonts w:eastAsiaTheme="minorEastAsia" w:hint="eastAsia"/>
          <w:lang w:eastAsia="zh-CN"/>
        </w:rPr>
        <w:t xml:space="preserve"> </w:t>
      </w:r>
      <w:r w:rsidR="009617BA">
        <w:t>1-12.</w:t>
      </w:r>
    </w:p>
    <w:p w:rsidR="00F52012" w:rsidRPr="00FC5D6F" w:rsidRDefault="001A494F" w:rsidP="005A3721">
      <w:pPr>
        <w:pStyle w:val="2011-1"/>
        <w:widowControl w:val="0"/>
        <w:ind w:left="420" w:hanging="420"/>
        <w:rPr>
          <w:lang w:eastAsia="zh-CN"/>
        </w:rPr>
      </w:pPr>
      <w:r w:rsidRPr="00FC5D6F">
        <w:t>Huerta</w:t>
      </w:r>
      <w:r w:rsidR="00F52012" w:rsidRPr="00FC5D6F">
        <w:rPr>
          <w:rFonts w:hint="eastAsia"/>
          <w:lang w:eastAsia="zh-CN"/>
        </w:rPr>
        <w:t>,</w:t>
      </w:r>
      <w:r w:rsidR="00F52012" w:rsidRPr="00FC5D6F">
        <w:t xml:space="preserve"> </w:t>
      </w:r>
      <w:r w:rsidR="009617BA" w:rsidRPr="00FC5D6F">
        <w:t>G.</w:t>
      </w:r>
      <w:r w:rsidR="009617BA">
        <w:rPr>
          <w:rFonts w:eastAsiaTheme="minorEastAsia" w:hint="eastAsia"/>
          <w:lang w:eastAsia="zh-CN"/>
        </w:rPr>
        <w:t xml:space="preserve"> and </w:t>
      </w:r>
      <w:r w:rsidR="00F52012" w:rsidRPr="00FC5D6F">
        <w:t xml:space="preserve">Sansó, </w:t>
      </w:r>
      <w:r w:rsidR="009617BA" w:rsidRPr="00FC5D6F">
        <w:t>B.</w:t>
      </w:r>
      <w:r w:rsidR="009617BA">
        <w:rPr>
          <w:rFonts w:eastAsiaTheme="minorEastAsia" w:hint="eastAsia"/>
          <w:lang w:eastAsia="zh-CN"/>
        </w:rPr>
        <w:t xml:space="preserve"> 2005. </w:t>
      </w:r>
      <w:r w:rsidR="009617BA">
        <w:rPr>
          <w:rFonts w:eastAsiaTheme="minorEastAsia"/>
          <w:lang w:eastAsia="zh-CN"/>
        </w:rPr>
        <w:t>“</w:t>
      </w:r>
      <w:r w:rsidR="00F52012" w:rsidRPr="00FC5D6F">
        <w:t>Time-</w:t>
      </w:r>
      <w:r w:rsidR="00687FDB" w:rsidRPr="00FC5D6F">
        <w:t xml:space="preserve">varying </w:t>
      </w:r>
      <w:r w:rsidR="009617BA" w:rsidRPr="00FC5D6F">
        <w:t xml:space="preserve">Models </w:t>
      </w:r>
      <w:r w:rsidR="00687FDB" w:rsidRPr="00FC5D6F">
        <w:t xml:space="preserve">for </w:t>
      </w:r>
      <w:r w:rsidR="009617BA" w:rsidRPr="00FC5D6F">
        <w:t>Extreme Values</w:t>
      </w:r>
      <w:bookmarkStart w:id="107" w:name="OLE_LINK41"/>
      <w:bookmarkStart w:id="108" w:name="OLE_LINK42"/>
      <w:r w:rsidR="009617BA">
        <w:rPr>
          <w:rFonts w:eastAsiaTheme="minorEastAsia" w:hint="eastAsia"/>
          <w:lang w:eastAsia="zh-CN"/>
        </w:rPr>
        <w:t>.</w:t>
      </w:r>
      <w:r w:rsidR="009617BA">
        <w:rPr>
          <w:rFonts w:eastAsiaTheme="minorEastAsia"/>
          <w:lang w:eastAsia="zh-CN"/>
        </w:rPr>
        <w:t>”</w:t>
      </w:r>
      <w:r w:rsidR="007F6BE8" w:rsidRPr="00FC5D6F">
        <w:rPr>
          <w:rFonts w:eastAsiaTheme="minorEastAsia" w:hint="eastAsia"/>
          <w:lang w:eastAsia="zh-CN"/>
        </w:rPr>
        <w:t xml:space="preserve"> </w:t>
      </w:r>
      <w:r w:rsidR="00F52012" w:rsidRPr="009617BA">
        <w:rPr>
          <w:i/>
        </w:rPr>
        <w:t>Environmental and Ecological Statistics</w:t>
      </w:r>
      <w:r w:rsidR="00F52012" w:rsidRPr="00FC5D6F">
        <w:t xml:space="preserve"> </w:t>
      </w:r>
      <w:bookmarkEnd w:id="107"/>
      <w:bookmarkEnd w:id="108"/>
      <w:r w:rsidR="00F52012" w:rsidRPr="00FC5D6F">
        <w:t>14</w:t>
      </w:r>
      <w:r w:rsidR="009617BA">
        <w:rPr>
          <w:rFonts w:eastAsiaTheme="minorEastAsia" w:hint="eastAsia"/>
          <w:lang w:eastAsia="zh-CN"/>
        </w:rPr>
        <w:t>:</w:t>
      </w:r>
      <w:r w:rsidR="007F6BE8" w:rsidRPr="00FC5D6F">
        <w:rPr>
          <w:rFonts w:eastAsiaTheme="minorEastAsia" w:hint="eastAsia"/>
          <w:lang w:eastAsia="zh-CN"/>
        </w:rPr>
        <w:t xml:space="preserve"> </w:t>
      </w:r>
      <w:r w:rsidRPr="00FC5D6F">
        <w:t>285-2</w:t>
      </w:r>
      <w:r w:rsidRPr="00FC5D6F">
        <w:rPr>
          <w:rFonts w:eastAsiaTheme="minorEastAsia" w:hint="eastAsia"/>
          <w:lang w:eastAsia="zh-CN"/>
        </w:rPr>
        <w:t>9</w:t>
      </w:r>
      <w:r w:rsidR="00F52012" w:rsidRPr="00FC5D6F">
        <w:t>9.</w:t>
      </w:r>
    </w:p>
    <w:p w:rsidR="00F52012" w:rsidRPr="00FC5D6F" w:rsidRDefault="00F52012" w:rsidP="005A3721">
      <w:pPr>
        <w:pStyle w:val="2011-1"/>
        <w:widowControl w:val="0"/>
        <w:ind w:left="420" w:hanging="420"/>
        <w:rPr>
          <w:lang w:eastAsia="zh-CN"/>
        </w:rPr>
      </w:pPr>
      <w:r w:rsidRPr="00FC5D6F">
        <w:t>Reyes,</w:t>
      </w:r>
      <w:r w:rsidR="007F6BE8" w:rsidRPr="00FC5D6F">
        <w:rPr>
          <w:rFonts w:eastAsiaTheme="minorEastAsia" w:hint="eastAsia"/>
          <w:lang w:eastAsia="zh-CN"/>
        </w:rPr>
        <w:t xml:space="preserve"> </w:t>
      </w:r>
      <w:r w:rsidR="00577C5B" w:rsidRPr="00FC5D6F">
        <w:t>H.</w:t>
      </w:r>
      <w:r w:rsidR="00577C5B">
        <w:rPr>
          <w:rFonts w:eastAsiaTheme="minorEastAsia" w:hint="eastAsia"/>
          <w:lang w:eastAsia="zh-CN"/>
        </w:rPr>
        <w:t xml:space="preserve">, </w:t>
      </w:r>
      <w:r w:rsidRPr="00FC5D6F">
        <w:t>Vaquera</w:t>
      </w:r>
      <w:r w:rsidRPr="00FC5D6F">
        <w:rPr>
          <w:rFonts w:hint="eastAsia"/>
          <w:lang w:eastAsia="zh-CN"/>
        </w:rPr>
        <w:t xml:space="preserve">, </w:t>
      </w:r>
      <w:r w:rsidR="00577C5B" w:rsidRPr="00FC5D6F">
        <w:t>H.</w:t>
      </w:r>
      <w:r w:rsidR="00577C5B">
        <w:rPr>
          <w:rFonts w:eastAsiaTheme="minorEastAsia" w:hint="eastAsia"/>
          <w:lang w:eastAsia="zh-CN"/>
        </w:rPr>
        <w:t xml:space="preserve">, and </w:t>
      </w:r>
      <w:r w:rsidRPr="00FC5D6F">
        <w:t>Vilaseñor</w:t>
      </w:r>
      <w:r w:rsidR="00466BFF" w:rsidRPr="00FC5D6F">
        <w:rPr>
          <w:rFonts w:eastAsiaTheme="minorEastAsia" w:hint="eastAsia"/>
          <w:lang w:eastAsia="zh-CN"/>
        </w:rPr>
        <w:t>,</w:t>
      </w:r>
      <w:r w:rsidRPr="00FC5D6F">
        <w:t xml:space="preserve"> </w:t>
      </w:r>
      <w:r w:rsidR="00577C5B" w:rsidRPr="00FC5D6F">
        <w:t>J.</w:t>
      </w:r>
      <w:r w:rsidR="00577C5B">
        <w:rPr>
          <w:rFonts w:eastAsiaTheme="minorEastAsia" w:hint="eastAsia"/>
          <w:lang w:eastAsia="zh-CN"/>
        </w:rPr>
        <w:t xml:space="preserve"> 2010. </w:t>
      </w:r>
      <w:r w:rsidR="00B056B3">
        <w:rPr>
          <w:rFonts w:eastAsiaTheme="minorEastAsia"/>
          <w:lang w:eastAsia="zh-CN"/>
        </w:rPr>
        <w:t>“</w:t>
      </w:r>
      <w:r w:rsidRPr="00FC5D6F">
        <w:t xml:space="preserve">Estimation of </w:t>
      </w:r>
      <w:r w:rsidR="00577C5B" w:rsidRPr="00FC5D6F">
        <w:t xml:space="preserve">Trends </w:t>
      </w:r>
      <w:r w:rsidRPr="00FC5D6F">
        <w:t xml:space="preserve">in </w:t>
      </w:r>
      <w:r w:rsidR="00577C5B" w:rsidRPr="00FC5D6F">
        <w:t xml:space="preserve">High Urban Ozone Levels </w:t>
      </w:r>
      <w:r w:rsidRPr="00FC5D6F">
        <w:t xml:space="preserve">using the </w:t>
      </w:r>
      <w:r w:rsidR="00577C5B" w:rsidRPr="00FC5D6F">
        <w:t xml:space="preserve">Quantiles </w:t>
      </w:r>
      <w:r w:rsidR="00577C5B">
        <w:t>of (GEV)</w:t>
      </w:r>
      <w:r w:rsidR="00577C5B">
        <w:rPr>
          <w:rFonts w:eastAsiaTheme="minorEastAsia" w:hint="eastAsia"/>
          <w:lang w:eastAsia="zh-CN"/>
        </w:rPr>
        <w:t>.</w:t>
      </w:r>
      <w:r w:rsidR="00577C5B">
        <w:rPr>
          <w:rFonts w:eastAsiaTheme="minorEastAsia"/>
          <w:lang w:eastAsia="zh-CN"/>
        </w:rPr>
        <w:t>”</w:t>
      </w:r>
      <w:r w:rsidRPr="00FC5D6F">
        <w:t xml:space="preserve"> </w:t>
      </w:r>
      <w:bookmarkStart w:id="109" w:name="OLE_LINK43"/>
      <w:bookmarkStart w:id="110" w:name="OLE_LINK44"/>
      <w:r w:rsidRPr="00577C5B">
        <w:rPr>
          <w:i/>
        </w:rPr>
        <w:t>Environmetrics</w:t>
      </w:r>
      <w:bookmarkEnd w:id="109"/>
      <w:bookmarkEnd w:id="110"/>
      <w:r w:rsidR="007F6BE8" w:rsidRPr="00FC5D6F">
        <w:rPr>
          <w:rFonts w:eastAsiaTheme="minorEastAsia" w:hint="eastAsia"/>
          <w:lang w:eastAsia="zh-CN"/>
        </w:rPr>
        <w:t xml:space="preserve"> </w:t>
      </w:r>
      <w:r w:rsidRPr="00FC5D6F">
        <w:t>21</w:t>
      </w:r>
      <w:r w:rsidR="00577C5B">
        <w:rPr>
          <w:rFonts w:eastAsiaTheme="minorEastAsia" w:hint="eastAsia"/>
          <w:lang w:eastAsia="zh-CN"/>
        </w:rPr>
        <w:t>:</w:t>
      </w:r>
      <w:r w:rsidRPr="00FC5D6F">
        <w:rPr>
          <w:rFonts w:hint="eastAsia"/>
          <w:lang w:eastAsia="zh-CN"/>
        </w:rPr>
        <w:t xml:space="preserve"> </w:t>
      </w:r>
      <w:r w:rsidRPr="00FC5D6F">
        <w:t>470-481.</w:t>
      </w:r>
    </w:p>
    <w:p w:rsidR="00F52012" w:rsidRPr="00FC5D6F" w:rsidRDefault="00F52012" w:rsidP="005A3721">
      <w:pPr>
        <w:pStyle w:val="2011-1"/>
        <w:widowControl w:val="0"/>
        <w:ind w:left="420" w:hanging="420"/>
        <w:rPr>
          <w:lang w:eastAsia="zh-CN"/>
        </w:rPr>
      </w:pPr>
      <w:r w:rsidRPr="00FC5D6F">
        <w:t>García,</w:t>
      </w:r>
      <w:r w:rsidR="00B67E17" w:rsidRPr="00FC5D6F">
        <w:rPr>
          <w:rFonts w:eastAsiaTheme="minorEastAsia" w:hint="eastAsia"/>
          <w:lang w:eastAsia="zh-CN"/>
        </w:rPr>
        <w:t xml:space="preserve"> </w:t>
      </w:r>
      <w:r w:rsidR="00CE5AC0" w:rsidRPr="00FC5D6F">
        <w:t>A.</w:t>
      </w:r>
      <w:r w:rsidR="00CE5AC0">
        <w:rPr>
          <w:rFonts w:eastAsiaTheme="minorEastAsia" w:hint="eastAsia"/>
          <w:lang w:eastAsia="zh-CN"/>
        </w:rPr>
        <w:t xml:space="preserve">, </w:t>
      </w:r>
      <w:r w:rsidRPr="00FC5D6F">
        <w:t>Jazcilevich,</w:t>
      </w:r>
      <w:r w:rsidR="00CE5AC0" w:rsidRPr="00CE5AC0">
        <w:t xml:space="preserve"> </w:t>
      </w:r>
      <w:r w:rsidR="00CE5AC0" w:rsidRPr="00FC5D6F">
        <w:t>A.</w:t>
      </w:r>
      <w:r w:rsidR="00CE5AC0">
        <w:rPr>
          <w:rFonts w:eastAsiaTheme="minorEastAsia" w:hint="eastAsia"/>
          <w:lang w:eastAsia="zh-CN"/>
        </w:rPr>
        <w:t>,</w:t>
      </w:r>
      <w:r w:rsidR="007F6BE8" w:rsidRPr="00FC5D6F">
        <w:rPr>
          <w:rFonts w:eastAsiaTheme="minorEastAsia" w:hint="eastAsia"/>
          <w:lang w:eastAsia="zh-CN"/>
        </w:rPr>
        <w:t xml:space="preserve"> </w:t>
      </w:r>
      <w:r w:rsidRPr="00FC5D6F">
        <w:t>Ruíz,</w:t>
      </w:r>
      <w:r w:rsidR="007F6BE8" w:rsidRPr="00FC5D6F">
        <w:rPr>
          <w:rFonts w:eastAsiaTheme="minorEastAsia" w:hint="eastAsia"/>
          <w:lang w:eastAsia="zh-CN"/>
        </w:rPr>
        <w:t xml:space="preserve"> </w:t>
      </w:r>
      <w:r w:rsidR="00CE5AC0" w:rsidRPr="00FC5D6F">
        <w:t>L.</w:t>
      </w:r>
      <w:r w:rsidR="00CE5AC0">
        <w:rPr>
          <w:rFonts w:eastAsiaTheme="minorEastAsia" w:hint="eastAsia"/>
          <w:lang w:eastAsia="zh-CN"/>
        </w:rPr>
        <w:t xml:space="preserve">, </w:t>
      </w:r>
      <w:r w:rsidRPr="00FC5D6F">
        <w:t>Torres,</w:t>
      </w:r>
      <w:r w:rsidR="007F6BE8" w:rsidRPr="00FC5D6F">
        <w:rPr>
          <w:rFonts w:eastAsiaTheme="minorEastAsia" w:hint="eastAsia"/>
          <w:lang w:eastAsia="zh-CN"/>
        </w:rPr>
        <w:t xml:space="preserve"> </w:t>
      </w:r>
      <w:r w:rsidR="00CE5AC0" w:rsidRPr="00FC5D6F">
        <w:t>R.</w:t>
      </w:r>
      <w:r w:rsidR="00CE5AC0">
        <w:rPr>
          <w:rFonts w:eastAsiaTheme="minorEastAsia" w:hint="eastAsia"/>
          <w:lang w:eastAsia="zh-CN"/>
        </w:rPr>
        <w:t xml:space="preserve">, </w:t>
      </w:r>
      <w:r w:rsidRPr="00FC5D6F">
        <w:t>Suárez</w:t>
      </w:r>
      <w:r w:rsidRPr="00FC5D6F">
        <w:rPr>
          <w:rFonts w:hint="eastAsia"/>
          <w:lang w:eastAsia="zh-CN"/>
        </w:rPr>
        <w:t>,</w:t>
      </w:r>
      <w:r w:rsidR="00CE5AC0" w:rsidRPr="00CE5AC0">
        <w:t xml:space="preserve"> </w:t>
      </w:r>
      <w:r w:rsidR="00CE5AC0" w:rsidRPr="00FC5D6F">
        <w:t>L.</w:t>
      </w:r>
      <w:r w:rsidR="00CE5AC0">
        <w:rPr>
          <w:rFonts w:eastAsiaTheme="minorEastAsia" w:hint="eastAsia"/>
          <w:lang w:eastAsia="zh-CN"/>
        </w:rPr>
        <w:t>, and</w:t>
      </w:r>
      <w:r w:rsidRPr="00FC5D6F">
        <w:rPr>
          <w:rFonts w:hint="eastAsia"/>
          <w:lang w:eastAsia="zh-CN"/>
        </w:rPr>
        <w:t xml:space="preserve"> </w:t>
      </w:r>
      <w:r w:rsidRPr="00FC5D6F">
        <w:t>Reséndiz,</w:t>
      </w:r>
      <w:r w:rsidR="00CE5AC0" w:rsidRPr="00CE5AC0">
        <w:t xml:space="preserve"> </w:t>
      </w:r>
      <w:r w:rsidR="00CE5AC0" w:rsidRPr="00FC5D6F">
        <w:t>N.</w:t>
      </w:r>
      <w:r w:rsidR="00CE5AC0">
        <w:rPr>
          <w:rFonts w:eastAsiaTheme="minorEastAsia" w:hint="eastAsia"/>
          <w:lang w:eastAsia="zh-CN"/>
        </w:rPr>
        <w:t xml:space="preserve"> 2009.</w:t>
      </w:r>
      <w:r w:rsidRPr="00FC5D6F">
        <w:t xml:space="preserve"> </w:t>
      </w:r>
      <w:r w:rsidR="00CE5AC0">
        <w:rPr>
          <w:rFonts w:eastAsiaTheme="minorEastAsia"/>
          <w:lang w:eastAsia="zh-CN"/>
        </w:rPr>
        <w:t>“</w:t>
      </w:r>
      <w:r w:rsidRPr="00FC5D6F">
        <w:t xml:space="preserve">Ozone </w:t>
      </w:r>
      <w:r w:rsidR="00CE5AC0" w:rsidRPr="00FC5D6F">
        <w:t xml:space="preserve">Weekend Effect Analysis </w:t>
      </w:r>
      <w:r w:rsidRPr="00FC5D6F">
        <w:t xml:space="preserve">in México </w:t>
      </w:r>
      <w:r w:rsidR="009F13EB" w:rsidRPr="00FC5D6F">
        <w:rPr>
          <w:rFonts w:hint="eastAsia"/>
        </w:rPr>
        <w:t>c</w:t>
      </w:r>
      <w:r w:rsidR="00CE5AC0">
        <w:t>ity</w:t>
      </w:r>
      <w:r w:rsidR="00CE5AC0">
        <w:rPr>
          <w:rFonts w:eastAsiaTheme="minorEastAsia" w:hint="eastAsia"/>
          <w:lang w:eastAsia="zh-CN"/>
        </w:rPr>
        <w:t>.</w:t>
      </w:r>
      <w:r w:rsidR="00CE5AC0">
        <w:rPr>
          <w:rFonts w:eastAsiaTheme="minorEastAsia"/>
          <w:lang w:eastAsia="zh-CN"/>
        </w:rPr>
        <w:t>”</w:t>
      </w:r>
      <w:r w:rsidRPr="00FC5D6F">
        <w:t xml:space="preserve"> </w:t>
      </w:r>
      <w:r w:rsidRPr="00CE5AC0">
        <w:rPr>
          <w:i/>
        </w:rPr>
        <w:t>Atmósfera</w:t>
      </w:r>
      <w:r w:rsidR="007F6BE8" w:rsidRPr="00FC5D6F">
        <w:rPr>
          <w:rFonts w:eastAsiaTheme="minorEastAsia" w:hint="eastAsia"/>
          <w:lang w:eastAsia="zh-CN"/>
        </w:rPr>
        <w:t xml:space="preserve"> </w:t>
      </w:r>
      <w:r w:rsidRPr="00FC5D6F">
        <w:t>22</w:t>
      </w:r>
      <w:r w:rsidR="007F6BE8" w:rsidRPr="00FC5D6F">
        <w:rPr>
          <w:rFonts w:eastAsiaTheme="minorEastAsia" w:hint="eastAsia"/>
          <w:lang w:eastAsia="zh-CN"/>
        </w:rPr>
        <w:t xml:space="preserve"> </w:t>
      </w:r>
      <w:r w:rsidRPr="00FC5D6F">
        <w:t>(3)</w:t>
      </w:r>
      <w:r w:rsidR="00CE5AC0">
        <w:rPr>
          <w:rFonts w:eastAsiaTheme="minorEastAsia" w:hint="eastAsia"/>
          <w:lang w:eastAsia="zh-CN"/>
        </w:rPr>
        <w:t>:</w:t>
      </w:r>
      <w:r w:rsidRPr="00FC5D6F">
        <w:t xml:space="preserve"> 281-297.</w:t>
      </w:r>
    </w:p>
    <w:p w:rsidR="00F52012" w:rsidRPr="00FC5D6F" w:rsidRDefault="00F52012" w:rsidP="005A3721">
      <w:pPr>
        <w:pStyle w:val="2011-1"/>
        <w:widowControl w:val="0"/>
        <w:ind w:left="420" w:hanging="420"/>
        <w:rPr>
          <w:lang w:val="es-MX" w:eastAsia="zh-CN"/>
        </w:rPr>
      </w:pPr>
      <w:r w:rsidRPr="00FC5D6F">
        <w:rPr>
          <w:lang w:val="es-MX"/>
        </w:rPr>
        <w:t>Muñoz-Cruz,</w:t>
      </w:r>
      <w:r w:rsidR="007F6BE8" w:rsidRPr="00FC5D6F">
        <w:rPr>
          <w:rFonts w:eastAsiaTheme="minorEastAsia" w:hint="eastAsia"/>
          <w:lang w:val="es-MX" w:eastAsia="zh-CN"/>
        </w:rPr>
        <w:t xml:space="preserve"> </w:t>
      </w:r>
      <w:r w:rsidR="00CE5AC0" w:rsidRPr="00FC5D6F">
        <w:rPr>
          <w:lang w:val="es-MX"/>
        </w:rPr>
        <w:t>R.</w:t>
      </w:r>
      <w:r w:rsidR="00CE5AC0">
        <w:rPr>
          <w:rFonts w:eastAsiaTheme="minorEastAsia" w:hint="eastAsia"/>
          <w:lang w:val="es-MX" w:eastAsia="zh-CN"/>
        </w:rPr>
        <w:t xml:space="preserve">, </w:t>
      </w:r>
      <w:r w:rsidRPr="00FC5D6F">
        <w:rPr>
          <w:lang w:val="es-MX"/>
        </w:rPr>
        <w:t>Granados-Gutiérrez</w:t>
      </w:r>
      <w:r w:rsidR="00687FDB" w:rsidRPr="00FC5D6F">
        <w:rPr>
          <w:rFonts w:eastAsiaTheme="minorEastAsia" w:hint="eastAsia"/>
          <w:lang w:val="es-MX" w:eastAsia="zh-CN"/>
        </w:rPr>
        <w:t>,</w:t>
      </w:r>
      <w:r w:rsidR="00CE5AC0" w:rsidRPr="00CE5AC0">
        <w:rPr>
          <w:lang w:val="es-MX"/>
        </w:rPr>
        <w:t xml:space="preserve"> </w:t>
      </w:r>
      <w:r w:rsidR="00CE5AC0" w:rsidRPr="00FC5D6F">
        <w:rPr>
          <w:lang w:val="es-MX"/>
        </w:rPr>
        <w:t>M.</w:t>
      </w:r>
      <w:r w:rsidR="00CE5AC0">
        <w:rPr>
          <w:rFonts w:eastAsiaTheme="minorEastAsia" w:hint="eastAsia"/>
          <w:lang w:val="es-MX" w:eastAsia="zh-CN"/>
        </w:rPr>
        <w:t>, and</w:t>
      </w:r>
      <w:r w:rsidRPr="00FC5D6F">
        <w:rPr>
          <w:lang w:val="es-MX"/>
        </w:rPr>
        <w:t xml:space="preserve"> del C.Jaimes Palomera, </w:t>
      </w:r>
      <w:r w:rsidR="00CE5AC0" w:rsidRPr="00FC5D6F">
        <w:rPr>
          <w:lang w:val="es-MX"/>
        </w:rPr>
        <w:t>M.</w:t>
      </w:r>
      <w:r w:rsidR="00CE5AC0">
        <w:rPr>
          <w:rFonts w:eastAsiaTheme="minorEastAsia" w:hint="eastAsia"/>
          <w:lang w:val="es-MX" w:eastAsia="zh-CN"/>
        </w:rPr>
        <w:t xml:space="preserve"> 2007. </w:t>
      </w:r>
      <w:r w:rsidR="00CE5AC0">
        <w:rPr>
          <w:rFonts w:eastAsiaTheme="minorEastAsia"/>
          <w:lang w:val="es-MX" w:eastAsia="zh-CN"/>
        </w:rPr>
        <w:t>“</w:t>
      </w:r>
      <w:r w:rsidRPr="00FC5D6F">
        <w:rPr>
          <w:lang w:val="es-MX"/>
        </w:rPr>
        <w:t xml:space="preserve">Análisis </w:t>
      </w:r>
      <w:r w:rsidR="00B056B3" w:rsidRPr="00FC5D6F">
        <w:rPr>
          <w:lang w:val="es-MX"/>
        </w:rPr>
        <w:t xml:space="preserve">Del Comportamiento Semanal </w:t>
      </w:r>
      <w:r w:rsidRPr="00FC5D6F">
        <w:rPr>
          <w:lang w:val="es-MX"/>
        </w:rPr>
        <w:t xml:space="preserve">del </w:t>
      </w:r>
      <w:r w:rsidR="00B056B3" w:rsidRPr="00FC5D6F">
        <w:rPr>
          <w:lang w:val="es-MX"/>
        </w:rPr>
        <w:t xml:space="preserve">Ozono </w:t>
      </w:r>
      <w:r w:rsidRPr="00FC5D6F">
        <w:rPr>
          <w:lang w:val="es-MX"/>
        </w:rPr>
        <w:t xml:space="preserve">en la Zona Metropolitana </w:t>
      </w:r>
      <w:r w:rsidR="00B056B3" w:rsidRPr="00FC5D6F">
        <w:rPr>
          <w:lang w:val="es-MX"/>
        </w:rPr>
        <w:t xml:space="preserve">Del </w:t>
      </w:r>
      <w:r w:rsidRPr="00FC5D6F">
        <w:rPr>
          <w:lang w:val="es-MX"/>
        </w:rPr>
        <w:t>Valle de</w:t>
      </w:r>
      <w:r w:rsidR="00B67E17" w:rsidRPr="00FC5D6F">
        <w:rPr>
          <w:lang w:val="es-MX"/>
        </w:rPr>
        <w:t xml:space="preserve"> México en el periodo 1990-2006</w:t>
      </w:r>
      <w:r w:rsidR="00CE5AC0">
        <w:rPr>
          <w:rFonts w:eastAsiaTheme="minorEastAsia" w:hint="eastAsia"/>
          <w:lang w:val="es-MX" w:eastAsia="zh-CN"/>
        </w:rPr>
        <w:t>.</w:t>
      </w:r>
      <w:r w:rsidR="00CE5AC0">
        <w:rPr>
          <w:rFonts w:eastAsiaTheme="minorEastAsia"/>
          <w:lang w:val="es-MX" w:eastAsia="zh-CN"/>
        </w:rPr>
        <w:t>”</w:t>
      </w:r>
      <w:r w:rsidR="007F6BE8" w:rsidRPr="00FC5D6F">
        <w:rPr>
          <w:rFonts w:eastAsiaTheme="minorEastAsia" w:hint="eastAsia"/>
          <w:lang w:val="es-MX" w:eastAsia="zh-CN"/>
        </w:rPr>
        <w:t xml:space="preserve"> </w:t>
      </w:r>
      <w:hyperlink r:id="rId25" w:history="1">
        <w:r w:rsidRPr="00FC5D6F">
          <w:rPr>
            <w:lang w:val="es-MX"/>
          </w:rPr>
          <w:t>http://www.sma.df.gob.mx/simat/informes.tec.htm</w:t>
        </w:r>
      </w:hyperlink>
      <w:r w:rsidR="00CE5AC0">
        <w:rPr>
          <w:rFonts w:eastAsiaTheme="minorEastAsia" w:hint="eastAsia"/>
          <w:lang w:eastAsia="zh-CN"/>
        </w:rPr>
        <w:t>.</w:t>
      </w:r>
    </w:p>
    <w:p w:rsidR="00F52012" w:rsidRPr="00FC5D6F" w:rsidRDefault="00F52012" w:rsidP="005A3721">
      <w:pPr>
        <w:pStyle w:val="2011-1"/>
        <w:widowControl w:val="0"/>
        <w:ind w:left="420" w:hanging="420"/>
        <w:rPr>
          <w:lang w:eastAsia="zh-CN"/>
        </w:rPr>
      </w:pPr>
      <w:r w:rsidRPr="00FC5D6F">
        <w:t>Pickands,</w:t>
      </w:r>
      <w:r w:rsidR="00CE5AC0" w:rsidRPr="00CE5AC0">
        <w:t xml:space="preserve"> </w:t>
      </w:r>
      <w:r w:rsidR="00CE5AC0" w:rsidRPr="00FC5D6F">
        <w:t>J.</w:t>
      </w:r>
      <w:r w:rsidR="00CE5AC0">
        <w:rPr>
          <w:rFonts w:eastAsiaTheme="minorEastAsia" w:hint="eastAsia"/>
          <w:lang w:eastAsia="zh-CN"/>
        </w:rPr>
        <w:t xml:space="preserve"> 1975.</w:t>
      </w:r>
      <w:r w:rsidRPr="00FC5D6F">
        <w:t xml:space="preserve"> </w:t>
      </w:r>
      <w:r w:rsidR="00CE5AC0">
        <w:rPr>
          <w:rFonts w:eastAsiaTheme="minorEastAsia"/>
          <w:lang w:eastAsia="zh-CN"/>
        </w:rPr>
        <w:t>“</w:t>
      </w:r>
      <w:r w:rsidRPr="00FC5D6F">
        <w:t>Statistical</w:t>
      </w:r>
      <w:r w:rsidR="0098391F" w:rsidRPr="00FC5D6F">
        <w:t xml:space="preserve"> </w:t>
      </w:r>
      <w:r w:rsidR="00CE5AC0" w:rsidRPr="00FC5D6F">
        <w:t xml:space="preserve">Inference </w:t>
      </w:r>
      <w:r w:rsidR="0098391F" w:rsidRPr="00FC5D6F">
        <w:t xml:space="preserve">using </w:t>
      </w:r>
      <w:r w:rsidR="00CE5AC0" w:rsidRPr="00FC5D6F">
        <w:t>Extreme Order Statistics</w:t>
      </w:r>
      <w:r w:rsidR="00CE5AC0">
        <w:rPr>
          <w:rFonts w:eastAsiaTheme="minorEastAsia" w:hint="eastAsia"/>
          <w:lang w:eastAsia="zh-CN"/>
        </w:rPr>
        <w:t>.</w:t>
      </w:r>
      <w:r w:rsidR="00CE5AC0">
        <w:rPr>
          <w:rFonts w:eastAsiaTheme="minorEastAsia"/>
          <w:lang w:eastAsia="zh-CN"/>
        </w:rPr>
        <w:t>”</w:t>
      </w:r>
      <w:r w:rsidRPr="00FC5D6F">
        <w:t xml:space="preserve"> </w:t>
      </w:r>
      <w:bookmarkStart w:id="111" w:name="OLE_LINK45"/>
      <w:bookmarkStart w:id="112" w:name="OLE_LINK46"/>
      <w:r w:rsidRPr="00CE5AC0">
        <w:rPr>
          <w:i/>
        </w:rPr>
        <w:t>The Annals of Statistics</w:t>
      </w:r>
      <w:bookmarkEnd w:id="111"/>
      <w:bookmarkEnd w:id="112"/>
      <w:r w:rsidR="007F6BE8" w:rsidRPr="00CE5AC0">
        <w:rPr>
          <w:rFonts w:eastAsiaTheme="minorEastAsia" w:hint="eastAsia"/>
          <w:i/>
          <w:lang w:eastAsia="zh-CN"/>
        </w:rPr>
        <w:t xml:space="preserve"> </w:t>
      </w:r>
      <w:r w:rsidRPr="00FC5D6F">
        <w:t>3</w:t>
      </w:r>
      <w:r w:rsidR="007F6BE8" w:rsidRPr="00FC5D6F">
        <w:rPr>
          <w:rFonts w:eastAsiaTheme="minorEastAsia" w:hint="eastAsia"/>
          <w:lang w:eastAsia="zh-CN"/>
        </w:rPr>
        <w:t xml:space="preserve"> </w:t>
      </w:r>
      <w:r w:rsidRPr="00FC5D6F">
        <w:t>(1)</w:t>
      </w:r>
      <w:r w:rsidR="00CE5AC0">
        <w:rPr>
          <w:rFonts w:eastAsiaTheme="minorEastAsia" w:hint="eastAsia"/>
          <w:lang w:eastAsia="zh-CN"/>
        </w:rPr>
        <w:t>:</w:t>
      </w:r>
      <w:r w:rsidRPr="00FC5D6F">
        <w:t xml:space="preserve"> 119-131.</w:t>
      </w:r>
    </w:p>
    <w:p w:rsidR="00F52012" w:rsidRPr="00FC5D6F" w:rsidRDefault="00F52012" w:rsidP="005A3721">
      <w:pPr>
        <w:pStyle w:val="2011-1"/>
        <w:widowControl w:val="0"/>
        <w:ind w:left="420" w:hanging="420"/>
        <w:rPr>
          <w:lang w:eastAsia="zh-CN"/>
        </w:rPr>
      </w:pPr>
      <w:r w:rsidRPr="00FC5D6F">
        <w:t>Cox</w:t>
      </w:r>
      <w:r w:rsidRPr="00FC5D6F">
        <w:rPr>
          <w:rFonts w:hint="eastAsia"/>
          <w:lang w:eastAsia="zh-CN"/>
        </w:rPr>
        <w:t>,</w:t>
      </w:r>
      <w:r w:rsidR="00CE5AC0" w:rsidRPr="00CE5AC0">
        <w:t xml:space="preserve"> </w:t>
      </w:r>
      <w:r w:rsidR="00CE5AC0" w:rsidRPr="00FC5D6F">
        <w:t>W.</w:t>
      </w:r>
      <w:r w:rsidR="00CE5AC0">
        <w:rPr>
          <w:rFonts w:eastAsiaTheme="minorEastAsia" w:hint="eastAsia"/>
          <w:lang w:eastAsia="zh-CN"/>
        </w:rPr>
        <w:t>, and</w:t>
      </w:r>
      <w:r w:rsidRPr="00FC5D6F">
        <w:t xml:space="preserve"> Chu, </w:t>
      </w:r>
      <w:r w:rsidR="00CE5AC0" w:rsidRPr="00FC5D6F">
        <w:t>S.</w:t>
      </w:r>
      <w:r w:rsidR="00CE5AC0">
        <w:rPr>
          <w:rFonts w:eastAsiaTheme="minorEastAsia" w:hint="eastAsia"/>
          <w:lang w:eastAsia="zh-CN"/>
        </w:rPr>
        <w:t xml:space="preserve"> 1996, </w:t>
      </w:r>
      <w:r w:rsidRPr="00FC5D6F">
        <w:t xml:space="preserve">Assessment of </w:t>
      </w:r>
      <w:r w:rsidR="00CE5AC0" w:rsidRPr="00FC5D6F">
        <w:t xml:space="preserve">Interannual Ozone Variation </w:t>
      </w:r>
      <w:r w:rsidRPr="00FC5D6F">
        <w:t xml:space="preserve">in </w:t>
      </w:r>
      <w:r w:rsidR="00CE5AC0" w:rsidRPr="00FC5D6F">
        <w:t xml:space="preserve">Urban Areas </w:t>
      </w:r>
      <w:r w:rsidRPr="00FC5D6F">
        <w:t xml:space="preserve">from a </w:t>
      </w:r>
      <w:r w:rsidR="00CE5AC0" w:rsidRPr="00FC5D6F">
        <w:t>Climatological Perspective</w:t>
      </w:r>
      <w:r w:rsidR="00CE5AC0">
        <w:rPr>
          <w:rFonts w:eastAsiaTheme="minorEastAsia" w:hint="eastAsia"/>
          <w:lang w:eastAsia="zh-CN"/>
        </w:rPr>
        <w:t>.</w:t>
      </w:r>
      <w:r w:rsidRPr="00FC5D6F">
        <w:t xml:space="preserve"> </w:t>
      </w:r>
      <w:r w:rsidRPr="00CE5AC0">
        <w:rPr>
          <w:i/>
        </w:rPr>
        <w:t>Atmospheric Environment</w:t>
      </w:r>
      <w:r w:rsidR="007F6BE8" w:rsidRPr="00FC5D6F">
        <w:rPr>
          <w:rFonts w:eastAsiaTheme="minorEastAsia" w:hint="eastAsia"/>
          <w:lang w:eastAsia="zh-CN"/>
        </w:rPr>
        <w:t xml:space="preserve"> </w:t>
      </w:r>
      <w:r w:rsidRPr="00FC5D6F">
        <w:t>30</w:t>
      </w:r>
      <w:r w:rsidR="00CE5AC0">
        <w:rPr>
          <w:rFonts w:eastAsiaTheme="minorEastAsia" w:hint="eastAsia"/>
          <w:lang w:eastAsia="zh-CN"/>
        </w:rPr>
        <w:t>:</w:t>
      </w:r>
      <w:r w:rsidRPr="00FC5D6F">
        <w:t xml:space="preserve"> 2615-2625.</w:t>
      </w:r>
    </w:p>
    <w:p w:rsidR="00F52012" w:rsidRPr="00FC5D6F" w:rsidRDefault="00F52012" w:rsidP="005A3721">
      <w:pPr>
        <w:pStyle w:val="2011-1"/>
        <w:widowControl w:val="0"/>
        <w:ind w:left="420" w:hanging="420"/>
        <w:rPr>
          <w:lang w:eastAsia="zh-CN"/>
        </w:rPr>
      </w:pPr>
      <w:r w:rsidRPr="00FC5D6F">
        <w:t>Casella</w:t>
      </w:r>
      <w:r w:rsidRPr="00FC5D6F">
        <w:rPr>
          <w:rFonts w:hint="eastAsia"/>
          <w:lang w:eastAsia="zh-CN"/>
        </w:rPr>
        <w:t>,</w:t>
      </w:r>
      <w:r w:rsidR="00CE5AC0" w:rsidRPr="00CE5AC0">
        <w:t xml:space="preserve"> </w:t>
      </w:r>
      <w:r w:rsidR="00CE5AC0" w:rsidRPr="00FC5D6F">
        <w:t>G.</w:t>
      </w:r>
      <w:r w:rsidR="00CE5AC0">
        <w:rPr>
          <w:rFonts w:eastAsiaTheme="minorEastAsia" w:hint="eastAsia"/>
          <w:lang w:eastAsia="zh-CN"/>
        </w:rPr>
        <w:t>, and</w:t>
      </w:r>
      <w:r w:rsidRPr="00FC5D6F">
        <w:t xml:space="preserve"> Berger, </w:t>
      </w:r>
      <w:r w:rsidR="00CE5AC0" w:rsidRPr="00FC5D6F">
        <w:t>R.</w:t>
      </w:r>
      <w:r w:rsidR="00CE5AC0">
        <w:rPr>
          <w:rFonts w:eastAsiaTheme="minorEastAsia" w:hint="eastAsia"/>
          <w:lang w:eastAsia="zh-CN"/>
        </w:rPr>
        <w:t xml:space="preserve">, eds. 2002. </w:t>
      </w:r>
      <w:r w:rsidRPr="00CE5AC0">
        <w:rPr>
          <w:i/>
        </w:rPr>
        <w:t>Statistical Inference</w:t>
      </w:r>
      <w:r w:rsidR="00CE5AC0">
        <w:rPr>
          <w:rFonts w:eastAsiaTheme="minorEastAsia" w:hint="eastAsia"/>
          <w:lang w:eastAsia="zh-CN"/>
        </w:rPr>
        <w:t>.</w:t>
      </w:r>
      <w:r w:rsidR="00BD2B4E" w:rsidRPr="00FC5D6F">
        <w:rPr>
          <w:rFonts w:eastAsiaTheme="minorEastAsia" w:hint="eastAsia"/>
          <w:lang w:eastAsia="zh-CN"/>
        </w:rPr>
        <w:t xml:space="preserve"> </w:t>
      </w:r>
      <w:r w:rsidRPr="00FC5D6F">
        <w:t>Thomson</w:t>
      </w:r>
      <w:r w:rsidR="00BD2B4E" w:rsidRPr="00FC5D6F">
        <w:rPr>
          <w:rFonts w:eastAsiaTheme="minorEastAsia" w:hint="eastAsia"/>
          <w:lang w:eastAsia="zh-CN"/>
        </w:rPr>
        <w:t xml:space="preserve"> </w:t>
      </w:r>
      <w:r w:rsidR="00CE5AC0">
        <w:t>Learning</w:t>
      </w:r>
      <w:r w:rsidR="00CE5AC0">
        <w:rPr>
          <w:rFonts w:eastAsiaTheme="minorEastAsia" w:hint="eastAsia"/>
          <w:lang w:eastAsia="zh-CN"/>
        </w:rPr>
        <w:t>.</w:t>
      </w:r>
      <w:r w:rsidR="00BD2B4E" w:rsidRPr="00FC5D6F">
        <w:rPr>
          <w:rFonts w:eastAsiaTheme="minorEastAsia" w:hint="eastAsia"/>
          <w:lang w:eastAsia="zh-CN"/>
        </w:rPr>
        <w:t xml:space="preserve"> </w:t>
      </w:r>
      <w:r w:rsidR="00CE5AC0">
        <w:t>Duxbury</w:t>
      </w:r>
      <w:r w:rsidRPr="00FC5D6F">
        <w:t>.</w:t>
      </w:r>
    </w:p>
    <w:p w:rsidR="00F52012" w:rsidRPr="00FC5D6F" w:rsidRDefault="00F52012" w:rsidP="005A3721">
      <w:pPr>
        <w:pStyle w:val="2011-1"/>
        <w:widowControl w:val="0"/>
        <w:ind w:left="420" w:hanging="420"/>
        <w:rPr>
          <w:lang w:eastAsia="zh-CN"/>
        </w:rPr>
      </w:pPr>
      <w:r w:rsidRPr="00FC5D6F">
        <w:t>Hogg,</w:t>
      </w:r>
      <w:r w:rsidR="003E14B1" w:rsidRPr="003E14B1">
        <w:t xml:space="preserve"> </w:t>
      </w:r>
      <w:r w:rsidR="003E14B1" w:rsidRPr="00FC5D6F">
        <w:t>V.</w:t>
      </w:r>
      <w:r w:rsidR="003E14B1">
        <w:rPr>
          <w:rFonts w:eastAsiaTheme="minorEastAsia" w:hint="eastAsia"/>
          <w:lang w:eastAsia="zh-CN"/>
        </w:rPr>
        <w:t>,</w:t>
      </w:r>
      <w:r w:rsidR="00BD2B4E" w:rsidRPr="00FC5D6F">
        <w:rPr>
          <w:rFonts w:eastAsiaTheme="minorEastAsia" w:hint="eastAsia"/>
          <w:lang w:eastAsia="zh-CN"/>
        </w:rPr>
        <w:t xml:space="preserve"> </w:t>
      </w:r>
      <w:r w:rsidRPr="00FC5D6F">
        <w:t>McKean</w:t>
      </w:r>
      <w:r w:rsidRPr="00FC5D6F">
        <w:rPr>
          <w:rFonts w:hint="eastAsia"/>
          <w:lang w:eastAsia="zh-CN"/>
        </w:rPr>
        <w:t>,</w:t>
      </w:r>
      <w:r w:rsidR="003E14B1" w:rsidRPr="003E14B1">
        <w:t xml:space="preserve"> </w:t>
      </w:r>
      <w:r w:rsidR="003E14B1" w:rsidRPr="00FC5D6F">
        <w:t>W.</w:t>
      </w:r>
      <w:r w:rsidR="003E14B1">
        <w:rPr>
          <w:rFonts w:eastAsiaTheme="minorEastAsia" w:hint="eastAsia"/>
          <w:lang w:eastAsia="zh-CN"/>
        </w:rPr>
        <w:t>, and</w:t>
      </w:r>
      <w:r w:rsidRPr="00FC5D6F">
        <w:t xml:space="preserve"> Craig,</w:t>
      </w:r>
      <w:r w:rsidR="003E14B1" w:rsidRPr="003E14B1">
        <w:t xml:space="preserve"> </w:t>
      </w:r>
      <w:r w:rsidR="003E14B1" w:rsidRPr="00FC5D6F">
        <w:t>T.A.</w:t>
      </w:r>
      <w:r w:rsidR="003E14B1">
        <w:rPr>
          <w:rFonts w:eastAsiaTheme="minorEastAsia" w:hint="eastAsia"/>
          <w:lang w:eastAsia="zh-CN"/>
        </w:rPr>
        <w:t>, eds. 2007.</w:t>
      </w:r>
      <w:r w:rsidR="00BD2B4E" w:rsidRPr="00FC5D6F">
        <w:rPr>
          <w:rFonts w:eastAsiaTheme="minorEastAsia" w:hint="eastAsia"/>
          <w:lang w:eastAsia="zh-CN"/>
        </w:rPr>
        <w:t xml:space="preserve"> </w:t>
      </w:r>
      <w:r w:rsidRPr="003E14B1">
        <w:rPr>
          <w:i/>
        </w:rPr>
        <w:t xml:space="preserve">Introduction </w:t>
      </w:r>
      <w:r w:rsidR="00E41ACA" w:rsidRPr="003E14B1">
        <w:rPr>
          <w:rFonts w:eastAsiaTheme="minorEastAsia" w:hint="eastAsia"/>
          <w:i/>
          <w:lang w:eastAsia="zh-CN"/>
        </w:rPr>
        <w:t>t</w:t>
      </w:r>
      <w:r w:rsidR="005A6CE3" w:rsidRPr="003E14B1">
        <w:rPr>
          <w:i/>
        </w:rPr>
        <w:t>o Mathematical Statistics</w:t>
      </w:r>
      <w:r w:rsidR="003E14B1">
        <w:rPr>
          <w:rFonts w:eastAsiaTheme="minorEastAsia" w:hint="eastAsia"/>
          <w:lang w:eastAsia="zh-CN"/>
        </w:rPr>
        <w:t>.</w:t>
      </w:r>
      <w:r w:rsidR="00183A98" w:rsidRPr="00FC5D6F">
        <w:t xml:space="preserve"> </w:t>
      </w:r>
      <w:r w:rsidR="003E14B1">
        <w:t>Prentice Hall</w:t>
      </w:r>
      <w:r w:rsidR="003E14B1">
        <w:rPr>
          <w:rFonts w:eastAsiaTheme="minorEastAsia" w:hint="eastAsia"/>
          <w:lang w:eastAsia="zh-CN"/>
        </w:rPr>
        <w:t>.</w:t>
      </w:r>
      <w:r w:rsidR="003E14B1">
        <w:t xml:space="preserve"> Jersey</w:t>
      </w:r>
      <w:r w:rsidRPr="00FC5D6F">
        <w:t>.</w:t>
      </w:r>
    </w:p>
    <w:p w:rsidR="00F52012" w:rsidRPr="00F21005" w:rsidRDefault="00F52012" w:rsidP="005A3721">
      <w:pPr>
        <w:pStyle w:val="2011-1"/>
        <w:widowControl w:val="0"/>
        <w:ind w:left="420" w:hanging="420"/>
        <w:rPr>
          <w:lang w:eastAsia="zh-CN"/>
        </w:rPr>
      </w:pPr>
      <w:r w:rsidRPr="00FC5D6F">
        <w:rPr>
          <w:lang w:val="en-GB" w:eastAsia="es-MX"/>
        </w:rPr>
        <w:t>Akaike</w:t>
      </w:r>
      <w:r w:rsidRPr="00FC5D6F">
        <w:rPr>
          <w:rFonts w:hint="eastAsia"/>
          <w:lang w:val="en-GB" w:eastAsia="zh-CN"/>
        </w:rPr>
        <w:t>,</w:t>
      </w:r>
      <w:r w:rsidR="00040BAA" w:rsidRPr="00040BAA">
        <w:t xml:space="preserve"> </w:t>
      </w:r>
      <w:r w:rsidR="00040BAA" w:rsidRPr="00FC5D6F">
        <w:t>H.</w:t>
      </w:r>
      <w:r w:rsidR="00040BAA">
        <w:rPr>
          <w:rFonts w:eastAsiaTheme="minorEastAsia" w:hint="eastAsia"/>
          <w:lang w:eastAsia="zh-CN"/>
        </w:rPr>
        <w:t xml:space="preserve"> 1974.</w:t>
      </w:r>
      <w:r w:rsidRPr="00FC5D6F">
        <w:rPr>
          <w:rFonts w:hint="eastAsia"/>
          <w:lang w:val="en-GB" w:eastAsia="zh-CN"/>
        </w:rPr>
        <w:t xml:space="preserve"> </w:t>
      </w:r>
      <w:r w:rsidR="00040BAA">
        <w:rPr>
          <w:rFonts w:eastAsiaTheme="minorEastAsia"/>
          <w:lang w:val="en-GB" w:eastAsia="zh-CN"/>
        </w:rPr>
        <w:t>“</w:t>
      </w:r>
      <w:r w:rsidRPr="00FC5D6F">
        <w:rPr>
          <w:lang w:val="en-GB" w:eastAsia="es-MX"/>
        </w:rPr>
        <w:t xml:space="preserve">A </w:t>
      </w:r>
      <w:r w:rsidR="00040BAA" w:rsidRPr="00FC5D6F">
        <w:rPr>
          <w:lang w:val="en-GB" w:eastAsia="es-MX"/>
        </w:rPr>
        <w:t xml:space="preserve">New Look </w:t>
      </w:r>
      <w:r w:rsidRPr="00FC5D6F">
        <w:rPr>
          <w:lang w:val="en-GB" w:eastAsia="es-MX"/>
        </w:rPr>
        <w:t xml:space="preserve">at the </w:t>
      </w:r>
      <w:r w:rsidR="00040BAA" w:rsidRPr="00FC5D6F">
        <w:rPr>
          <w:lang w:val="en-GB" w:eastAsia="es-MX"/>
        </w:rPr>
        <w:t>Statistical Model Identification</w:t>
      </w:r>
      <w:bookmarkStart w:id="113" w:name="OLE_LINK47"/>
      <w:bookmarkStart w:id="114" w:name="OLE_LINK48"/>
      <w:r w:rsidR="00040BAA">
        <w:rPr>
          <w:rFonts w:eastAsiaTheme="minorEastAsia" w:hint="eastAsia"/>
          <w:lang w:val="en-GB" w:eastAsia="zh-CN"/>
        </w:rPr>
        <w:t>.</w:t>
      </w:r>
      <w:r w:rsidR="00040BAA">
        <w:rPr>
          <w:rFonts w:eastAsiaTheme="minorEastAsia"/>
          <w:lang w:val="en-GB" w:eastAsia="zh-CN"/>
        </w:rPr>
        <w:t>”</w:t>
      </w:r>
      <w:r w:rsidR="00BD2B4E" w:rsidRPr="00FC5D6F">
        <w:rPr>
          <w:rFonts w:eastAsiaTheme="minorEastAsia" w:hint="eastAsia"/>
          <w:lang w:val="en-GB" w:eastAsia="zh-CN"/>
        </w:rPr>
        <w:t xml:space="preserve"> </w:t>
      </w:r>
      <w:r w:rsidRPr="00040BAA">
        <w:rPr>
          <w:i/>
        </w:rPr>
        <w:t>IEEE Transactions on Automatic Control</w:t>
      </w:r>
      <w:r w:rsidRPr="00FC5D6F">
        <w:t xml:space="preserve"> </w:t>
      </w:r>
      <w:bookmarkEnd w:id="113"/>
      <w:bookmarkEnd w:id="114"/>
      <w:r w:rsidRPr="00F21005">
        <w:rPr>
          <w:lang w:eastAsia="es-MX"/>
        </w:rPr>
        <w:t>19</w:t>
      </w:r>
      <w:r w:rsidR="00BD2B4E" w:rsidRPr="00F21005">
        <w:rPr>
          <w:rFonts w:eastAsiaTheme="minorEastAsia" w:hint="eastAsia"/>
          <w:lang w:eastAsia="zh-CN"/>
        </w:rPr>
        <w:t xml:space="preserve"> </w:t>
      </w:r>
      <w:r w:rsidRPr="00F21005">
        <w:rPr>
          <w:lang w:eastAsia="es-MX"/>
        </w:rPr>
        <w:t>(6)</w:t>
      </w:r>
      <w:r w:rsidR="00040BAA" w:rsidRPr="00F21005">
        <w:rPr>
          <w:rFonts w:eastAsiaTheme="minorEastAsia" w:hint="eastAsia"/>
          <w:lang w:eastAsia="zh-CN"/>
        </w:rPr>
        <w:t>:</w:t>
      </w:r>
      <w:r w:rsidRPr="00F21005">
        <w:rPr>
          <w:lang w:eastAsia="es-MX"/>
        </w:rPr>
        <w:t xml:space="preserve"> 716-723.</w:t>
      </w:r>
    </w:p>
    <w:p w:rsidR="00ED01C1" w:rsidRPr="00F21005" w:rsidRDefault="00ED01C1" w:rsidP="005A3721">
      <w:pPr>
        <w:pStyle w:val="2011-1"/>
        <w:widowControl w:val="0"/>
        <w:ind w:left="420" w:hanging="420"/>
        <w:rPr>
          <w:lang w:eastAsia="zh-CN"/>
        </w:rPr>
      </w:pPr>
      <w:r w:rsidRPr="00F21005">
        <w:rPr>
          <w:lang w:eastAsia="zh-CN"/>
        </w:rPr>
        <w:t>Mexican Official Regulation, NOM-020-SSA1-1993</w:t>
      </w:r>
      <w:r w:rsidR="00BD2B4E" w:rsidRPr="00F21005">
        <w:rPr>
          <w:rFonts w:eastAsiaTheme="minorEastAsia" w:hint="eastAsia"/>
          <w:lang w:eastAsia="zh-CN"/>
        </w:rPr>
        <w:t xml:space="preserve"> </w:t>
      </w:r>
      <w:r w:rsidR="002A1244" w:rsidRPr="00F21005">
        <w:rPr>
          <w:lang w:eastAsia="zh-CN"/>
        </w:rPr>
        <w:t>[Online]</w:t>
      </w:r>
      <w:r w:rsidR="002A1244" w:rsidRPr="00F21005">
        <w:rPr>
          <w:rFonts w:eastAsiaTheme="minorEastAsia" w:hint="eastAsia"/>
          <w:lang w:eastAsia="zh-CN"/>
        </w:rPr>
        <w:t>,</w:t>
      </w:r>
      <w:r w:rsidR="00B67E17" w:rsidRPr="00F21005">
        <w:rPr>
          <w:rFonts w:eastAsiaTheme="minorEastAsia" w:hint="eastAsia"/>
          <w:lang w:eastAsia="zh-CN"/>
        </w:rPr>
        <w:t xml:space="preserve"> </w:t>
      </w:r>
      <w:r w:rsidRPr="00F21005">
        <w:rPr>
          <w:lang w:eastAsia="zh-CN"/>
        </w:rPr>
        <w:t>http://www.sma.df.gob.mx/sma/links/download/archivos/nom-020-ssa1-1993.pdf.</w:t>
      </w:r>
    </w:p>
    <w:p w:rsidR="00F52012" w:rsidRPr="00FC5D6F" w:rsidRDefault="00F52012" w:rsidP="005A3721">
      <w:pPr>
        <w:pStyle w:val="2011-1"/>
        <w:widowControl w:val="0"/>
        <w:ind w:left="420" w:hanging="420"/>
        <w:rPr>
          <w:lang w:val="es-MX" w:eastAsia="zh-CN"/>
        </w:rPr>
      </w:pPr>
      <w:r w:rsidRPr="00FC5D6F">
        <w:rPr>
          <w:lang w:val="es-MX"/>
        </w:rPr>
        <w:t xml:space="preserve">Blacksmith Instituto, </w:t>
      </w:r>
      <w:r w:rsidR="0096354A" w:rsidRPr="00FC5D6F">
        <w:rPr>
          <w:lang w:val="es-MX"/>
        </w:rPr>
        <w:t>2010</w:t>
      </w:r>
      <w:r w:rsidR="0096354A">
        <w:rPr>
          <w:rFonts w:eastAsiaTheme="minorEastAsia" w:hint="eastAsia"/>
          <w:lang w:val="es-MX" w:eastAsia="zh-CN"/>
        </w:rPr>
        <w:t xml:space="preserve">. </w:t>
      </w:r>
      <w:r w:rsidRPr="00FC5D6F">
        <w:rPr>
          <w:lang w:val="es-MX"/>
        </w:rPr>
        <w:t>Los lugares más contaminados del mundo</w:t>
      </w:r>
      <w:r w:rsidR="0096354A">
        <w:rPr>
          <w:rFonts w:eastAsiaTheme="minorEastAsia" w:hint="eastAsia"/>
          <w:lang w:val="es-MX" w:eastAsia="zh-CN"/>
        </w:rPr>
        <w:t>.</w:t>
      </w:r>
      <w:r w:rsidR="00B67E17" w:rsidRPr="00FC5D6F">
        <w:rPr>
          <w:rFonts w:eastAsiaTheme="minorEastAsia" w:hint="eastAsia"/>
          <w:lang w:val="es-MX" w:eastAsia="zh-CN"/>
        </w:rPr>
        <w:t xml:space="preserve"> </w:t>
      </w:r>
      <w:r w:rsidR="00632D54" w:rsidRPr="00FC5D6F">
        <w:rPr>
          <w:lang w:val="es-MX"/>
        </w:rPr>
        <w:t>Blacksmith Instituto</w:t>
      </w:r>
      <w:r w:rsidR="00632D54" w:rsidRPr="00FC5D6F">
        <w:rPr>
          <w:rFonts w:hint="eastAsia"/>
          <w:lang w:val="es-MX" w:eastAsia="zh-CN"/>
        </w:rPr>
        <w:t xml:space="preserve"> Web site</w:t>
      </w:r>
      <w:r w:rsidR="0096354A">
        <w:rPr>
          <w:rFonts w:eastAsiaTheme="minorEastAsia" w:hint="eastAsia"/>
          <w:lang w:val="es-MX" w:eastAsia="zh-CN"/>
        </w:rPr>
        <w:t>.</w:t>
      </w:r>
      <w:r w:rsidR="00BD2B4E" w:rsidRPr="00FC5D6F">
        <w:rPr>
          <w:rFonts w:eastAsiaTheme="minorEastAsia" w:hint="eastAsia"/>
          <w:lang w:val="es-MX" w:eastAsia="zh-CN"/>
        </w:rPr>
        <w:t xml:space="preserve"> </w:t>
      </w:r>
      <w:hyperlink r:id="rId26" w:history="1">
        <w:r w:rsidR="0096354A" w:rsidRPr="0096354A">
          <w:rPr>
            <w:rStyle w:val="a7"/>
            <w:color w:val="auto"/>
            <w:u w:val="none"/>
            <w:lang w:val="es-MX"/>
          </w:rPr>
          <w:t>http://blog.nuestroclima.com/?p=183/2010/12/31/los-lugares-mascontaminados-del-mundo/</w:t>
        </w:r>
      </w:hyperlink>
      <w:r w:rsidRPr="0096354A">
        <w:rPr>
          <w:lang w:val="es-MX"/>
        </w:rPr>
        <w:t>.</w:t>
      </w:r>
      <w:r w:rsidR="0096354A">
        <w:rPr>
          <w:rFonts w:eastAsiaTheme="minorEastAsia" w:hint="eastAsia"/>
          <w:lang w:val="es-MX" w:eastAsia="zh-CN"/>
        </w:rPr>
        <w:t xml:space="preserve"> </w:t>
      </w:r>
      <w:r w:rsidRPr="00FC5D6F">
        <w:rPr>
          <w:lang w:val="es-MX"/>
        </w:rPr>
        <w:t xml:space="preserve">(in </w:t>
      </w:r>
      <w:r w:rsidRPr="00FC5D6F">
        <w:rPr>
          <w:rFonts w:hint="eastAsia"/>
          <w:lang w:val="es-MX" w:eastAsia="zh-CN"/>
        </w:rPr>
        <w:t>S</w:t>
      </w:r>
      <w:r w:rsidRPr="00FC5D6F">
        <w:rPr>
          <w:lang w:val="es-MX"/>
        </w:rPr>
        <w:t>panish)</w:t>
      </w:r>
    </w:p>
    <w:p w:rsidR="00F52012" w:rsidRPr="00FC5D6F" w:rsidRDefault="00F52012" w:rsidP="005A3721">
      <w:pPr>
        <w:pStyle w:val="2011-1"/>
        <w:widowControl w:val="0"/>
        <w:ind w:left="420" w:hanging="420"/>
        <w:rPr>
          <w:lang w:eastAsia="zh-CN"/>
        </w:rPr>
      </w:pPr>
      <w:r w:rsidRPr="00FC5D6F">
        <w:rPr>
          <w:lang w:val="es-MX"/>
        </w:rPr>
        <w:t>Bravo,</w:t>
      </w:r>
      <w:r w:rsidR="007A1D69" w:rsidRPr="007A1D69">
        <w:rPr>
          <w:lang w:val="es-MX"/>
        </w:rPr>
        <w:t xml:space="preserve"> </w:t>
      </w:r>
      <w:r w:rsidR="007A1D69" w:rsidRPr="00FC5D6F">
        <w:rPr>
          <w:lang w:val="es-MX"/>
        </w:rPr>
        <w:t>H.</w:t>
      </w:r>
      <w:r w:rsidR="007A1D69">
        <w:rPr>
          <w:rFonts w:eastAsiaTheme="minorEastAsia" w:hint="eastAsia"/>
          <w:lang w:val="es-MX" w:eastAsia="zh-CN"/>
        </w:rPr>
        <w:t xml:space="preserve"> 1992.</w:t>
      </w:r>
      <w:r w:rsidRPr="00FC5D6F">
        <w:rPr>
          <w:lang w:val="es-MX"/>
        </w:rPr>
        <w:t xml:space="preserve"> </w:t>
      </w:r>
      <w:r w:rsidR="007A1D69">
        <w:rPr>
          <w:rFonts w:eastAsiaTheme="minorEastAsia"/>
          <w:lang w:val="es-MX" w:eastAsia="zh-CN"/>
        </w:rPr>
        <w:t>“</w:t>
      </w:r>
      <w:r w:rsidRPr="00FC5D6F">
        <w:rPr>
          <w:lang w:val="es-MX"/>
        </w:rPr>
        <w:t xml:space="preserve">La </w:t>
      </w:r>
      <w:r w:rsidR="00B056B3" w:rsidRPr="00FC5D6F">
        <w:rPr>
          <w:lang w:val="es-MX"/>
        </w:rPr>
        <w:t>Contaminaci</w:t>
      </w:r>
      <w:r w:rsidRPr="00FC5D6F">
        <w:rPr>
          <w:lang w:val="es-MX"/>
        </w:rPr>
        <w:t xml:space="preserve">ón </w:t>
      </w:r>
      <w:r w:rsidR="00B056B3" w:rsidRPr="00FC5D6F">
        <w:rPr>
          <w:lang w:val="es-MX"/>
        </w:rPr>
        <w:t>Atmosf</w:t>
      </w:r>
      <w:r w:rsidRPr="00FC5D6F">
        <w:rPr>
          <w:lang w:val="es-MX"/>
        </w:rPr>
        <w:t xml:space="preserve">érica por </w:t>
      </w:r>
      <w:r w:rsidR="007A1D69" w:rsidRPr="00FC5D6F">
        <w:rPr>
          <w:lang w:val="es-MX"/>
        </w:rPr>
        <w:t xml:space="preserve">Ozono </w:t>
      </w:r>
      <w:r w:rsidRPr="00FC5D6F">
        <w:rPr>
          <w:lang w:val="es-MX"/>
        </w:rPr>
        <w:t xml:space="preserve">en la </w:t>
      </w:r>
      <w:r w:rsidR="00B056B3" w:rsidRPr="00FC5D6F">
        <w:rPr>
          <w:lang w:val="es-MX"/>
        </w:rPr>
        <w:t xml:space="preserve">Zona Metropolitana </w:t>
      </w:r>
      <w:r w:rsidRPr="00FC5D6F">
        <w:rPr>
          <w:lang w:val="es-MX"/>
        </w:rPr>
        <w:t xml:space="preserve">de la </w:t>
      </w:r>
      <w:r w:rsidR="00B056B3" w:rsidRPr="00FC5D6F">
        <w:rPr>
          <w:lang w:val="es-MX"/>
        </w:rPr>
        <w:t xml:space="preserve">Ciudad </w:t>
      </w:r>
      <w:r w:rsidRPr="00FC5D6F">
        <w:rPr>
          <w:lang w:val="es-MX"/>
        </w:rPr>
        <w:t xml:space="preserve">de México: </w:t>
      </w:r>
      <w:r w:rsidR="00B056B3" w:rsidRPr="00FC5D6F">
        <w:rPr>
          <w:lang w:val="es-MX"/>
        </w:rPr>
        <w:t>Evo</w:t>
      </w:r>
      <w:r w:rsidR="00B056B3">
        <w:rPr>
          <w:lang w:val="es-MX"/>
        </w:rPr>
        <w:t>luci</w:t>
      </w:r>
      <w:r w:rsidR="007A1D69">
        <w:rPr>
          <w:lang w:val="es-MX"/>
        </w:rPr>
        <w:t xml:space="preserve">ón </w:t>
      </w:r>
      <w:r w:rsidR="00B056B3">
        <w:rPr>
          <w:lang w:val="es-MX"/>
        </w:rPr>
        <w:t>Hist</w:t>
      </w:r>
      <w:r w:rsidR="007A1D69">
        <w:rPr>
          <w:lang w:val="es-MX"/>
        </w:rPr>
        <w:t xml:space="preserve">órica y </w:t>
      </w:r>
      <w:r w:rsidR="00B056B3">
        <w:rPr>
          <w:lang w:val="es-MX"/>
        </w:rPr>
        <w:t>Perspectivas</w:t>
      </w:r>
      <w:r w:rsidR="007A1D69">
        <w:rPr>
          <w:rFonts w:eastAsiaTheme="minorEastAsia" w:hint="eastAsia"/>
          <w:lang w:val="es-MX" w:eastAsia="zh-CN"/>
        </w:rPr>
        <w:t>.</w:t>
      </w:r>
      <w:r w:rsidR="007A1D69">
        <w:rPr>
          <w:rFonts w:eastAsiaTheme="minorEastAsia"/>
          <w:lang w:val="es-MX" w:eastAsia="zh-CN"/>
        </w:rPr>
        <w:t>”</w:t>
      </w:r>
      <w:r w:rsidR="00603AB3" w:rsidRPr="00FC5D6F">
        <w:rPr>
          <w:rFonts w:eastAsiaTheme="minorEastAsia" w:hint="eastAsia"/>
          <w:lang w:val="es-MX" w:eastAsia="zh-CN"/>
        </w:rPr>
        <w:t xml:space="preserve"> </w:t>
      </w:r>
      <w:r w:rsidR="007A1D69">
        <w:rPr>
          <w:rFonts w:eastAsiaTheme="minorEastAsia" w:hint="eastAsia"/>
          <w:lang w:val="es-MX" w:eastAsia="zh-CN"/>
        </w:rPr>
        <w:t>Presented at</w:t>
      </w:r>
      <w:r w:rsidRPr="00FC5D6F">
        <w:rPr>
          <w:lang w:val="es-MX"/>
        </w:rPr>
        <w:t xml:space="preserve"> IX Comisión Nacion</w:t>
      </w:r>
      <w:r w:rsidR="007A1D69">
        <w:rPr>
          <w:lang w:val="es-MX"/>
        </w:rPr>
        <w:t>al de los Derechos Humanos</w:t>
      </w:r>
      <w:r w:rsidRPr="00FC5D6F">
        <w:rPr>
          <w:lang w:val="es-MX"/>
        </w:rPr>
        <w:t>.</w:t>
      </w:r>
      <w:r w:rsidR="00B83508" w:rsidRPr="00FC5D6F">
        <w:rPr>
          <w:rFonts w:eastAsiaTheme="minorEastAsia" w:hint="eastAsia"/>
          <w:lang w:val="es-MX" w:eastAsia="zh-CN"/>
        </w:rPr>
        <w:t xml:space="preserve"> </w:t>
      </w:r>
      <w:r w:rsidRPr="00FC5D6F">
        <w:rPr>
          <w:lang w:val="es-MX"/>
        </w:rPr>
        <w:t xml:space="preserve">(in </w:t>
      </w:r>
      <w:r w:rsidRPr="00FC5D6F">
        <w:rPr>
          <w:rFonts w:hint="eastAsia"/>
          <w:lang w:val="es-MX" w:eastAsia="zh-CN"/>
        </w:rPr>
        <w:t>S</w:t>
      </w:r>
      <w:r w:rsidRPr="00FC5D6F">
        <w:rPr>
          <w:lang w:val="es-MX"/>
        </w:rPr>
        <w:t>panish)</w:t>
      </w:r>
    </w:p>
    <w:p w:rsidR="00F52012" w:rsidRPr="00FC5D6F" w:rsidRDefault="00F52012" w:rsidP="005A3721">
      <w:pPr>
        <w:pStyle w:val="2011-1"/>
        <w:widowControl w:val="0"/>
        <w:ind w:left="420" w:hanging="420"/>
        <w:rPr>
          <w:b/>
          <w:lang w:eastAsia="zh-CN"/>
        </w:rPr>
      </w:pPr>
      <w:r w:rsidRPr="00FC5D6F">
        <w:rPr>
          <w:lang w:val="es-MX"/>
        </w:rPr>
        <w:lastRenderedPageBreak/>
        <w:t>Norma OficialMex</w:t>
      </w:r>
      <w:r w:rsidR="00EF6DFE" w:rsidRPr="00FC5D6F">
        <w:rPr>
          <w:lang w:val="es-MX"/>
        </w:rPr>
        <w:t>icana NOM-020-SSA1-1993</w:t>
      </w:r>
      <w:r w:rsidR="007A1D69">
        <w:rPr>
          <w:rFonts w:eastAsiaTheme="minorEastAsia" w:hint="eastAsia"/>
          <w:lang w:val="es-MX" w:eastAsia="zh-CN"/>
        </w:rPr>
        <w:t>.</w:t>
      </w:r>
      <w:r w:rsidR="00EF6DFE" w:rsidRPr="00FC5D6F">
        <w:rPr>
          <w:rFonts w:eastAsiaTheme="minorEastAsia" w:hint="eastAsia"/>
          <w:lang w:val="es-MX" w:eastAsia="zh-CN"/>
        </w:rPr>
        <w:t xml:space="preserve"> </w:t>
      </w:r>
      <w:r w:rsidR="00CF6266" w:rsidRPr="00FC5D6F">
        <w:rPr>
          <w:lang w:val="es-MX"/>
        </w:rPr>
        <w:t>2</w:t>
      </w:r>
      <w:r w:rsidR="00EF6DFE" w:rsidRPr="00FC5D6F">
        <w:rPr>
          <w:lang w:val="es-MX"/>
        </w:rPr>
        <w:t>004</w:t>
      </w:r>
      <w:r w:rsidR="007A1D69">
        <w:rPr>
          <w:rFonts w:eastAsiaTheme="minorEastAsia" w:hint="eastAsia"/>
          <w:lang w:val="es-MX" w:eastAsia="zh-CN"/>
        </w:rPr>
        <w:t>.</w:t>
      </w:r>
      <w:r w:rsidR="00EF6DFE" w:rsidRPr="00FC5D6F">
        <w:rPr>
          <w:rFonts w:eastAsiaTheme="minorEastAsia" w:hint="eastAsia"/>
          <w:lang w:val="es-MX" w:eastAsia="zh-CN"/>
        </w:rPr>
        <w:t xml:space="preserve"> </w:t>
      </w:r>
      <w:r w:rsidRPr="00FC5D6F">
        <w:rPr>
          <w:lang w:val="es-MX"/>
        </w:rPr>
        <w:t>SIMAT</w:t>
      </w:r>
      <w:r w:rsidR="007A1D69">
        <w:rPr>
          <w:rFonts w:eastAsiaTheme="minorEastAsia" w:hint="eastAsia"/>
          <w:lang w:val="es-MX" w:eastAsia="zh-CN"/>
        </w:rPr>
        <w:t xml:space="preserve">. </w:t>
      </w:r>
      <w:hyperlink r:id="rId27" w:history="1">
        <w:r w:rsidRPr="00FC5D6F">
          <w:rPr>
            <w:lang w:val="es-MX"/>
          </w:rPr>
          <w:t>http://www.sma.df.gob.mx/simat/proteccion/(ante)nom-020-ssa1-1993.pdf</w:t>
        </w:r>
      </w:hyperlink>
      <w:r w:rsidRPr="00FC5D6F">
        <w:rPr>
          <w:rFonts w:hint="eastAsia"/>
          <w:lang w:val="es-MX" w:eastAsia="zh-CN"/>
        </w:rPr>
        <w:t xml:space="preserve">. </w:t>
      </w:r>
      <w:r w:rsidRPr="00FC5D6F">
        <w:rPr>
          <w:lang w:val="es-MX"/>
        </w:rPr>
        <w:t xml:space="preserve">(in </w:t>
      </w:r>
      <w:r w:rsidRPr="00FC5D6F">
        <w:rPr>
          <w:rFonts w:hint="eastAsia"/>
          <w:lang w:val="es-MX" w:eastAsia="zh-CN"/>
        </w:rPr>
        <w:t>S</w:t>
      </w:r>
      <w:r w:rsidRPr="00FC5D6F">
        <w:rPr>
          <w:lang w:val="es-MX"/>
        </w:rPr>
        <w:t>panish)</w:t>
      </w:r>
    </w:p>
    <w:p w:rsidR="00BF37E8" w:rsidRPr="00FC5D6F" w:rsidRDefault="006F0AA9" w:rsidP="005A3721">
      <w:pPr>
        <w:pStyle w:val="2011-1"/>
        <w:widowControl w:val="0"/>
        <w:ind w:left="420" w:hanging="420"/>
        <w:rPr>
          <w:lang w:eastAsia="zh-CN"/>
        </w:rPr>
      </w:pPr>
      <w:r w:rsidRPr="00FC5D6F">
        <w:rPr>
          <w:lang w:eastAsia="zh-CN"/>
        </w:rPr>
        <w:t xml:space="preserve">INEGI </w:t>
      </w:r>
      <w:r w:rsidR="00B83508" w:rsidRPr="00FC5D6F">
        <w:rPr>
          <w:lang w:eastAsia="zh-CN"/>
        </w:rPr>
        <w:t>(</w:t>
      </w:r>
      <w:r w:rsidRPr="00FC5D6F">
        <w:rPr>
          <w:lang w:eastAsia="zh-CN"/>
        </w:rPr>
        <w:t>National Institute of Statistics and Geography</w:t>
      </w:r>
      <w:r w:rsidR="00B83508" w:rsidRPr="00FC5D6F">
        <w:rPr>
          <w:lang w:eastAsia="zh-CN"/>
        </w:rPr>
        <w:t>)</w:t>
      </w:r>
      <w:r w:rsidR="00B83508" w:rsidRPr="00FC5D6F">
        <w:rPr>
          <w:rFonts w:eastAsiaTheme="minorEastAsia" w:hint="eastAsia"/>
          <w:lang w:eastAsia="zh-CN"/>
        </w:rPr>
        <w:t xml:space="preserve"> Website</w:t>
      </w:r>
      <w:r>
        <w:rPr>
          <w:rFonts w:eastAsiaTheme="minorEastAsia" w:hint="eastAsia"/>
          <w:lang w:eastAsia="zh-CN"/>
        </w:rPr>
        <w:t>.</w:t>
      </w:r>
      <w:r w:rsidR="00BD2B4E" w:rsidRPr="00FC5D6F">
        <w:rPr>
          <w:rFonts w:eastAsiaTheme="minorEastAsia" w:hint="eastAsia"/>
          <w:lang w:eastAsia="zh-CN"/>
        </w:rPr>
        <w:t xml:space="preserve"> </w:t>
      </w:r>
      <w:r w:rsidR="00BF37E8" w:rsidRPr="00FC5D6F">
        <w:rPr>
          <w:lang w:eastAsia="zh-CN"/>
        </w:rPr>
        <w:t>http://www.inegi.org.mx/default.aspx?</w:t>
      </w:r>
      <w:r w:rsidR="00F06CEE" w:rsidRPr="00FC5D6F">
        <w:rPr>
          <w:lang w:eastAsia="zh-CN"/>
        </w:rPr>
        <w:t>.</w:t>
      </w:r>
    </w:p>
    <w:p w:rsidR="00F52012" w:rsidRPr="00FC5D6F" w:rsidRDefault="00F52012" w:rsidP="005A3721">
      <w:pPr>
        <w:pStyle w:val="2011-1"/>
        <w:widowControl w:val="0"/>
        <w:ind w:left="420" w:hanging="420"/>
        <w:rPr>
          <w:lang w:val="es-MX" w:eastAsia="zh-CN"/>
        </w:rPr>
      </w:pPr>
      <w:r w:rsidRPr="00FC5D6F">
        <w:rPr>
          <w:lang w:val="es-MX"/>
        </w:rPr>
        <w:t>Rodríguez,</w:t>
      </w:r>
      <w:r w:rsidR="006F0AA9" w:rsidRPr="006F0AA9">
        <w:rPr>
          <w:lang w:val="es-MX"/>
        </w:rPr>
        <w:t xml:space="preserve"> </w:t>
      </w:r>
      <w:r w:rsidR="006F0AA9" w:rsidRPr="00FC5D6F">
        <w:rPr>
          <w:lang w:val="es-MX"/>
        </w:rPr>
        <w:t>S.</w:t>
      </w:r>
      <w:r w:rsidR="006F0AA9">
        <w:rPr>
          <w:rFonts w:eastAsiaTheme="minorEastAsia" w:hint="eastAsia"/>
          <w:lang w:val="es-MX" w:eastAsia="zh-CN"/>
        </w:rPr>
        <w:t>,</w:t>
      </w:r>
      <w:r w:rsidR="00BD2B4E" w:rsidRPr="00FC5D6F">
        <w:rPr>
          <w:rFonts w:eastAsiaTheme="minorEastAsia" w:hint="eastAsia"/>
          <w:lang w:val="es-MX" w:eastAsia="zh-CN"/>
        </w:rPr>
        <w:t xml:space="preserve"> </w:t>
      </w:r>
      <w:r w:rsidRPr="00FC5D6F">
        <w:rPr>
          <w:lang w:val="es-MX"/>
        </w:rPr>
        <w:t>Reyes,</w:t>
      </w:r>
      <w:r w:rsidR="006F0AA9" w:rsidRPr="006F0AA9">
        <w:rPr>
          <w:lang w:val="es-MX"/>
        </w:rPr>
        <w:t xml:space="preserve"> </w:t>
      </w:r>
      <w:r w:rsidR="006F0AA9" w:rsidRPr="00FC5D6F">
        <w:rPr>
          <w:lang w:val="es-MX"/>
        </w:rPr>
        <w:t>H.</w:t>
      </w:r>
      <w:r w:rsidR="006F0AA9">
        <w:rPr>
          <w:rFonts w:eastAsiaTheme="minorEastAsia" w:hint="eastAsia"/>
          <w:lang w:val="es-MX" w:eastAsia="zh-CN"/>
        </w:rPr>
        <w:t>,</w:t>
      </w:r>
      <w:r w:rsidRPr="00FC5D6F">
        <w:rPr>
          <w:lang w:val="es-MX"/>
        </w:rPr>
        <w:t xml:space="preserve"> Vaquera</w:t>
      </w:r>
      <w:r w:rsidRPr="00FC5D6F">
        <w:rPr>
          <w:rFonts w:hint="eastAsia"/>
          <w:lang w:val="es-MX" w:eastAsia="zh-CN"/>
        </w:rPr>
        <w:t>,</w:t>
      </w:r>
      <w:r w:rsidRPr="00FC5D6F">
        <w:rPr>
          <w:lang w:val="es-MX"/>
        </w:rPr>
        <w:t xml:space="preserve"> </w:t>
      </w:r>
      <w:r w:rsidR="006F0AA9" w:rsidRPr="00FC5D6F">
        <w:rPr>
          <w:lang w:val="es-MX"/>
        </w:rPr>
        <w:t>H.</w:t>
      </w:r>
      <w:r w:rsidR="006F0AA9">
        <w:rPr>
          <w:rFonts w:eastAsiaTheme="minorEastAsia" w:hint="eastAsia"/>
          <w:lang w:val="es-MX" w:eastAsia="zh-CN"/>
        </w:rPr>
        <w:t xml:space="preserve">, and </w:t>
      </w:r>
      <w:r w:rsidRPr="00FC5D6F">
        <w:rPr>
          <w:lang w:val="es-MX"/>
        </w:rPr>
        <w:t>Linares,</w:t>
      </w:r>
      <w:r w:rsidR="006F0AA9" w:rsidRPr="006F0AA9">
        <w:rPr>
          <w:lang w:val="es-MX"/>
        </w:rPr>
        <w:t xml:space="preserve"> </w:t>
      </w:r>
      <w:r w:rsidR="006F0AA9" w:rsidRPr="00FC5D6F">
        <w:rPr>
          <w:lang w:val="es-MX"/>
        </w:rPr>
        <w:t>G.</w:t>
      </w:r>
      <w:r w:rsidR="006F0AA9">
        <w:rPr>
          <w:rFonts w:eastAsiaTheme="minorEastAsia" w:hint="eastAsia"/>
          <w:lang w:val="es-MX" w:eastAsia="zh-CN"/>
        </w:rPr>
        <w:t xml:space="preserve"> 2009.</w:t>
      </w:r>
      <w:r w:rsidRPr="00FC5D6F">
        <w:rPr>
          <w:lang w:val="es-MX"/>
        </w:rPr>
        <w:t xml:space="preserve"> </w:t>
      </w:r>
      <w:r w:rsidR="006F0AA9">
        <w:rPr>
          <w:rFonts w:eastAsiaTheme="minorEastAsia"/>
          <w:lang w:val="es-MX" w:eastAsia="zh-CN"/>
        </w:rPr>
        <w:t>“</w:t>
      </w:r>
      <w:r w:rsidRPr="00FC5D6F">
        <w:rPr>
          <w:lang w:val="es-MX"/>
        </w:rPr>
        <w:t>Mo</w:t>
      </w:r>
      <w:r w:rsidR="006A5B0D" w:rsidRPr="00FC5D6F">
        <w:rPr>
          <w:lang w:val="es-MX"/>
        </w:rPr>
        <w:t xml:space="preserve">delación </w:t>
      </w:r>
      <w:r w:rsidR="00536C29" w:rsidRPr="00FC5D6F">
        <w:rPr>
          <w:lang w:val="es-MX"/>
        </w:rPr>
        <w:t>Estad</w:t>
      </w:r>
      <w:r w:rsidR="006A5B0D" w:rsidRPr="00FC5D6F">
        <w:rPr>
          <w:lang w:val="es-MX"/>
        </w:rPr>
        <w:t>í</w:t>
      </w:r>
      <w:r w:rsidR="00536C29" w:rsidRPr="00FC5D6F">
        <w:rPr>
          <w:lang w:val="es-MX"/>
        </w:rPr>
        <w:t xml:space="preserve">stica </w:t>
      </w:r>
      <w:r w:rsidRPr="00FC5D6F">
        <w:rPr>
          <w:lang w:val="es-MX"/>
        </w:rPr>
        <w:t xml:space="preserve">en </w:t>
      </w:r>
      <w:r w:rsidR="00536C29" w:rsidRPr="00FC5D6F">
        <w:rPr>
          <w:lang w:val="es-MX"/>
        </w:rPr>
        <w:t>Contaminaci</w:t>
      </w:r>
      <w:r w:rsidRPr="00FC5D6F">
        <w:rPr>
          <w:lang w:val="es-MX"/>
        </w:rPr>
        <w:t xml:space="preserve">ón </w:t>
      </w:r>
      <w:r w:rsidR="00536C29" w:rsidRPr="00FC5D6F">
        <w:rPr>
          <w:lang w:val="es-MX"/>
        </w:rPr>
        <w:t xml:space="preserve">Del Aire Para </w:t>
      </w:r>
      <w:r w:rsidRPr="00FC5D6F">
        <w:rPr>
          <w:lang w:val="es-MX"/>
        </w:rPr>
        <w:t xml:space="preserve">dos </w:t>
      </w:r>
      <w:r w:rsidR="00536C29" w:rsidRPr="00FC5D6F">
        <w:rPr>
          <w:lang w:val="es-MX"/>
        </w:rPr>
        <w:t xml:space="preserve">Estaciones Vecinas </w:t>
      </w:r>
      <w:r w:rsidRPr="00FC5D6F">
        <w:rPr>
          <w:lang w:val="es-MX"/>
        </w:rPr>
        <w:t xml:space="preserve">del </w:t>
      </w:r>
      <w:r w:rsidR="00536C29" w:rsidRPr="00FC5D6F">
        <w:rPr>
          <w:lang w:val="es-MX"/>
        </w:rPr>
        <w:t xml:space="preserve">Estado </w:t>
      </w:r>
      <w:r w:rsidRPr="00FC5D6F">
        <w:rPr>
          <w:lang w:val="es-MX"/>
        </w:rPr>
        <w:t>de México, Aportaciones y Aplicaciones de l</w:t>
      </w:r>
      <w:r w:rsidR="006F0AA9">
        <w:rPr>
          <w:lang w:val="es-MX"/>
        </w:rPr>
        <w:t>a Probabilidad y la Estadística</w:t>
      </w:r>
      <w:r w:rsidR="006F0AA9">
        <w:rPr>
          <w:rFonts w:eastAsiaTheme="minorEastAsia" w:hint="eastAsia"/>
          <w:lang w:val="es-MX" w:eastAsia="zh-CN"/>
        </w:rPr>
        <w:t>.</w:t>
      </w:r>
      <w:r w:rsidR="006F0AA9">
        <w:rPr>
          <w:rFonts w:eastAsiaTheme="minorEastAsia"/>
          <w:lang w:val="es-MX" w:eastAsia="zh-CN"/>
        </w:rPr>
        <w:t>”</w:t>
      </w:r>
      <w:r w:rsidRPr="00FC5D6F">
        <w:rPr>
          <w:lang w:val="es-MX"/>
        </w:rPr>
        <w:t xml:space="preserve"> </w:t>
      </w:r>
      <w:r w:rsidRPr="004E34E0">
        <w:rPr>
          <w:i/>
          <w:lang w:val="es-MX"/>
        </w:rPr>
        <w:t>Benemérita Universidad Autónoma de Puebla Dirección General de Fom</w:t>
      </w:r>
      <w:r w:rsidR="0047729F" w:rsidRPr="004E34E0">
        <w:rPr>
          <w:i/>
          <w:lang w:val="es-MX"/>
        </w:rPr>
        <w:t>ento Editorial</w:t>
      </w:r>
      <w:r w:rsidR="0047729F" w:rsidRPr="00FC5D6F">
        <w:rPr>
          <w:lang w:val="es-MX"/>
        </w:rPr>
        <w:t xml:space="preserve"> 3</w:t>
      </w:r>
      <w:r w:rsidR="006F0AA9">
        <w:rPr>
          <w:rFonts w:eastAsiaTheme="minorEastAsia" w:hint="eastAsia"/>
          <w:lang w:val="es-MX" w:eastAsia="zh-CN"/>
        </w:rPr>
        <w:t>:</w:t>
      </w:r>
      <w:r w:rsidR="0047729F" w:rsidRPr="00FC5D6F">
        <w:rPr>
          <w:rFonts w:eastAsiaTheme="minorEastAsia" w:hint="eastAsia"/>
          <w:lang w:val="es-MX" w:eastAsia="zh-CN"/>
        </w:rPr>
        <w:t xml:space="preserve"> </w:t>
      </w:r>
      <w:r w:rsidR="00092A17" w:rsidRPr="00FC5D6F">
        <w:rPr>
          <w:lang w:val="es-MX"/>
        </w:rPr>
        <w:t>43-53</w:t>
      </w:r>
      <w:r w:rsidRPr="00FC5D6F">
        <w:rPr>
          <w:lang w:val="es-MX"/>
        </w:rPr>
        <w:t>.</w:t>
      </w:r>
      <w:r w:rsidRPr="00FC5D6F">
        <w:rPr>
          <w:rFonts w:hint="eastAsia"/>
          <w:lang w:val="es-MX" w:eastAsia="zh-CN"/>
        </w:rPr>
        <w:t xml:space="preserve"> (in </w:t>
      </w:r>
      <w:r w:rsidR="0093247E" w:rsidRPr="00FC5D6F">
        <w:rPr>
          <w:rFonts w:hint="eastAsia"/>
          <w:lang w:val="es-MX" w:eastAsia="zh-CN"/>
        </w:rPr>
        <w:t>S</w:t>
      </w:r>
      <w:r w:rsidR="0093247E" w:rsidRPr="00FC5D6F">
        <w:rPr>
          <w:lang w:val="es-MX"/>
        </w:rPr>
        <w:t>panish</w:t>
      </w:r>
      <w:r w:rsidRPr="00FC5D6F">
        <w:rPr>
          <w:rFonts w:hint="eastAsia"/>
          <w:lang w:val="es-MX" w:eastAsia="zh-CN"/>
        </w:rPr>
        <w:t>)</w:t>
      </w:r>
    </w:p>
    <w:p w:rsidR="00191FF7" w:rsidRPr="00FC5D6F" w:rsidRDefault="00F52012" w:rsidP="005A3721">
      <w:pPr>
        <w:pStyle w:val="2011-1"/>
        <w:widowControl w:val="0"/>
        <w:ind w:left="420" w:hanging="420"/>
      </w:pPr>
      <w:r w:rsidRPr="00FC5D6F">
        <w:t xml:space="preserve">Montiel, </w:t>
      </w:r>
      <w:r w:rsidR="002A0B3D" w:rsidRPr="00FC5D6F">
        <w:t>R.A.</w:t>
      </w:r>
      <w:r w:rsidR="002A0B3D">
        <w:rPr>
          <w:rFonts w:eastAsiaTheme="minorEastAsia" w:hint="eastAsia"/>
          <w:lang w:eastAsia="zh-CN"/>
        </w:rPr>
        <w:t xml:space="preserve">, </w:t>
      </w:r>
      <w:r w:rsidRPr="00FC5D6F">
        <w:t>López,</w:t>
      </w:r>
      <w:r w:rsidR="002A0B3D" w:rsidRPr="002A0B3D">
        <w:t xml:space="preserve"> </w:t>
      </w:r>
      <w:r w:rsidR="002A0B3D" w:rsidRPr="00FC5D6F">
        <w:t>O.A.M.</w:t>
      </w:r>
      <w:r w:rsidR="002A0B3D">
        <w:rPr>
          <w:rFonts w:eastAsiaTheme="minorEastAsia" w:hint="eastAsia"/>
          <w:lang w:eastAsia="zh-CN"/>
        </w:rPr>
        <w:t>,</w:t>
      </w:r>
      <w:r w:rsidRPr="00FC5D6F">
        <w:t xml:space="preserve"> Lichtinger,</w:t>
      </w:r>
      <w:r w:rsidR="002A0B3D" w:rsidRPr="002A0B3D">
        <w:t xml:space="preserve"> </w:t>
      </w:r>
      <w:r w:rsidR="002A0B3D" w:rsidRPr="00FC5D6F">
        <w:t>V.</w:t>
      </w:r>
      <w:r w:rsidR="002A0B3D">
        <w:rPr>
          <w:rFonts w:eastAsiaTheme="minorEastAsia" w:hint="eastAsia"/>
          <w:lang w:eastAsia="zh-CN"/>
        </w:rPr>
        <w:t>,</w:t>
      </w:r>
      <w:r w:rsidRPr="00FC5D6F">
        <w:t xml:space="preserve"> Frenk,</w:t>
      </w:r>
      <w:r w:rsidR="002A0B3D" w:rsidRPr="002A0B3D">
        <w:t xml:space="preserve"> </w:t>
      </w:r>
      <w:r w:rsidR="002A0B3D" w:rsidRPr="00FC5D6F">
        <w:t>M.J.</w:t>
      </w:r>
      <w:r w:rsidRPr="00FC5D6F">
        <w:t xml:space="preserve"> </w:t>
      </w:r>
      <w:r w:rsidR="002A0B3D">
        <w:rPr>
          <w:rFonts w:eastAsiaTheme="minorEastAsia"/>
          <w:lang w:eastAsia="zh-CN"/>
        </w:rPr>
        <w:t>“</w:t>
      </w:r>
      <w:r w:rsidRPr="00FC5D6F">
        <w:t xml:space="preserve">Program to </w:t>
      </w:r>
      <w:r w:rsidR="002A0B3D" w:rsidRPr="00FC5D6F">
        <w:t xml:space="preserve">Improve Air Quality </w:t>
      </w:r>
      <w:r w:rsidRPr="00FC5D6F">
        <w:t xml:space="preserve">in the Metropolitan </w:t>
      </w:r>
      <w:r w:rsidR="002A0B3D" w:rsidRPr="00FC5D6F">
        <w:t xml:space="preserve">Area </w:t>
      </w:r>
      <w:r w:rsidRPr="00FC5D6F">
        <w:lastRenderedPageBreak/>
        <w:t>Mexico 2002-2010</w:t>
      </w:r>
      <w:r w:rsidR="002A0B3D">
        <w:rPr>
          <w:rFonts w:eastAsiaTheme="minorEastAsia" w:hint="eastAsia"/>
          <w:lang w:eastAsia="zh-CN"/>
        </w:rPr>
        <w:t>.</w:t>
      </w:r>
      <w:r w:rsidR="002A0B3D">
        <w:rPr>
          <w:rFonts w:eastAsiaTheme="minorEastAsia"/>
          <w:lang w:eastAsia="zh-CN"/>
        </w:rPr>
        <w:t>”</w:t>
      </w:r>
      <w:r w:rsidR="00BB238C" w:rsidRPr="00FC5D6F">
        <w:rPr>
          <w:rFonts w:eastAsiaTheme="minorEastAsia" w:hint="eastAsia"/>
          <w:lang w:eastAsia="zh-CN"/>
        </w:rPr>
        <w:t xml:space="preserve"> </w:t>
      </w:r>
      <w:r w:rsidR="00191FF7" w:rsidRPr="00FC5D6F">
        <w:t>Wor</w:t>
      </w:r>
      <w:r w:rsidR="002A0B3D">
        <w:t>ld Resources Institute</w:t>
      </w:r>
      <w:r w:rsidR="002A0B3D">
        <w:rPr>
          <w:rFonts w:eastAsiaTheme="minorEastAsia" w:hint="eastAsia"/>
          <w:lang w:eastAsia="zh-CN"/>
        </w:rPr>
        <w:t>.</w:t>
      </w:r>
      <w:r w:rsidR="005442A8" w:rsidRPr="00FC5D6F">
        <w:rPr>
          <w:rFonts w:eastAsiaTheme="minorEastAsia" w:hint="eastAsia"/>
          <w:lang w:eastAsia="zh-CN"/>
        </w:rPr>
        <w:t xml:space="preserve"> </w:t>
      </w:r>
      <w:r w:rsidR="00191FF7" w:rsidRPr="00FC5D6F">
        <w:t>http://projects.wri.org/sd-pams-database/mexico/program-improve-air-quality-mexico-city-metropolitan-area-proaire</w:t>
      </w:r>
    </w:p>
    <w:p w:rsidR="00F52012" w:rsidRPr="00FC5D6F" w:rsidRDefault="00F52012" w:rsidP="005A3721">
      <w:pPr>
        <w:pStyle w:val="2011-1"/>
        <w:widowControl w:val="0"/>
        <w:ind w:left="420" w:hanging="420"/>
        <w:rPr>
          <w:lang w:eastAsia="zh-CN"/>
        </w:rPr>
      </w:pPr>
      <w:r w:rsidRPr="00FC5D6F">
        <w:t>Jazcilevich,</w:t>
      </w:r>
      <w:r w:rsidR="00BB238C" w:rsidRPr="00FC5D6F">
        <w:rPr>
          <w:rFonts w:eastAsiaTheme="minorEastAsia" w:hint="eastAsia"/>
          <w:lang w:eastAsia="zh-CN"/>
        </w:rPr>
        <w:t xml:space="preserve"> </w:t>
      </w:r>
      <w:r w:rsidR="00F25625" w:rsidRPr="00FC5D6F">
        <w:t>A.D.</w:t>
      </w:r>
      <w:r w:rsidR="00F25625">
        <w:rPr>
          <w:rFonts w:eastAsiaTheme="minorEastAsia" w:hint="eastAsia"/>
          <w:lang w:eastAsia="zh-CN"/>
        </w:rPr>
        <w:t xml:space="preserve">, </w:t>
      </w:r>
      <w:r w:rsidRPr="00FC5D6F">
        <w:t>Agu</w:t>
      </w:r>
      <w:r w:rsidR="00BB238C" w:rsidRPr="00FC5D6F">
        <w:t>stin</w:t>
      </w:r>
      <w:r w:rsidRPr="00FC5D6F">
        <w:rPr>
          <w:rFonts w:hint="eastAsia"/>
          <w:lang w:eastAsia="zh-CN"/>
        </w:rPr>
        <w:t>,</w:t>
      </w:r>
      <w:r w:rsidR="00F25625" w:rsidRPr="00F25625">
        <w:t xml:space="preserve"> </w:t>
      </w:r>
      <w:r w:rsidR="00F25625" w:rsidRPr="00FC5D6F">
        <w:t>R.G.</w:t>
      </w:r>
      <w:r w:rsidR="00F25625">
        <w:rPr>
          <w:rFonts w:eastAsiaTheme="minorEastAsia" w:hint="eastAsia"/>
          <w:lang w:eastAsia="zh-CN"/>
        </w:rPr>
        <w:t>,</w:t>
      </w:r>
      <w:r w:rsidR="00BB238C" w:rsidRPr="00FC5D6F">
        <w:rPr>
          <w:rFonts w:eastAsiaTheme="minorEastAsia" w:hint="eastAsia"/>
          <w:lang w:eastAsia="zh-CN"/>
        </w:rPr>
        <w:t xml:space="preserve"> </w:t>
      </w:r>
      <w:r w:rsidR="00F25625">
        <w:rPr>
          <w:rFonts w:eastAsiaTheme="minorEastAsia" w:hint="eastAsia"/>
          <w:lang w:eastAsia="zh-CN"/>
        </w:rPr>
        <w:t xml:space="preserve">and </w:t>
      </w:r>
      <w:r w:rsidRPr="00FC5D6F">
        <w:t>Gerardo,</w:t>
      </w:r>
      <w:r w:rsidR="00F25625" w:rsidRPr="00F25625">
        <w:t xml:space="preserve"> </w:t>
      </w:r>
      <w:r w:rsidR="00F25625" w:rsidRPr="00FC5D6F">
        <w:t>R.S.</w:t>
      </w:r>
      <w:r w:rsidR="00F25625">
        <w:rPr>
          <w:rFonts w:eastAsiaTheme="minorEastAsia" w:hint="eastAsia"/>
          <w:lang w:eastAsia="zh-CN"/>
        </w:rPr>
        <w:t xml:space="preserve"> 2003.</w:t>
      </w:r>
      <w:r w:rsidRPr="00FC5D6F">
        <w:t xml:space="preserve"> A </w:t>
      </w:r>
      <w:r w:rsidR="00F25625" w:rsidRPr="00FC5D6F">
        <w:t xml:space="preserve">Study </w:t>
      </w:r>
      <w:r w:rsidRPr="00FC5D6F">
        <w:t xml:space="preserve">of </w:t>
      </w:r>
      <w:r w:rsidR="00F25625" w:rsidRPr="00FC5D6F">
        <w:t xml:space="preserve">Air Flow Patterns Affecting Pollutant Concentrations </w:t>
      </w:r>
      <w:r w:rsidRPr="00FC5D6F">
        <w:t xml:space="preserve">in the </w:t>
      </w:r>
      <w:r w:rsidR="00F25625" w:rsidRPr="00FC5D6F">
        <w:t xml:space="preserve">Central </w:t>
      </w:r>
      <w:r w:rsidR="00F25625" w:rsidRPr="00FC5D6F">
        <w:rPr>
          <w:rFonts w:eastAsiaTheme="minorEastAsia"/>
          <w:lang w:eastAsia="zh-CN"/>
        </w:rPr>
        <w:t>R</w:t>
      </w:r>
      <w:r w:rsidR="00F25625" w:rsidRPr="00FC5D6F">
        <w:t xml:space="preserve">egion </w:t>
      </w:r>
      <w:r w:rsidR="00F25625">
        <w:t>of Mexico</w:t>
      </w:r>
      <w:r w:rsidR="00F25625">
        <w:rPr>
          <w:rFonts w:eastAsiaTheme="minorEastAsia" w:hint="eastAsia"/>
          <w:lang w:eastAsia="zh-CN"/>
        </w:rPr>
        <w:t>.</w:t>
      </w:r>
      <w:r w:rsidR="00F25625">
        <w:rPr>
          <w:rFonts w:eastAsiaTheme="minorEastAsia"/>
          <w:lang w:eastAsia="zh-CN"/>
        </w:rPr>
        <w:t>”</w:t>
      </w:r>
      <w:r w:rsidRPr="00FC5D6F">
        <w:t xml:space="preserve"> </w:t>
      </w:r>
      <w:r w:rsidRPr="00F25625">
        <w:rPr>
          <w:i/>
        </w:rPr>
        <w:t xml:space="preserve">Atmospheric </w:t>
      </w:r>
      <w:r w:rsidRPr="00F25625">
        <w:rPr>
          <w:rFonts w:hint="eastAsia"/>
          <w:i/>
        </w:rPr>
        <w:t>E</w:t>
      </w:r>
      <w:r w:rsidRPr="00F25625">
        <w:rPr>
          <w:i/>
        </w:rPr>
        <w:t>nvironment</w:t>
      </w:r>
      <w:r w:rsidRPr="00FC5D6F">
        <w:t xml:space="preserve"> 37</w:t>
      </w:r>
      <w:r w:rsidR="00F25625">
        <w:rPr>
          <w:rFonts w:eastAsiaTheme="minorEastAsia" w:hint="eastAsia"/>
          <w:lang w:eastAsia="zh-CN"/>
        </w:rPr>
        <w:t>:</w:t>
      </w:r>
      <w:r w:rsidR="00BD2B4E" w:rsidRPr="00FC5D6F">
        <w:rPr>
          <w:rFonts w:eastAsiaTheme="minorEastAsia" w:hint="eastAsia"/>
          <w:lang w:eastAsia="zh-CN"/>
        </w:rPr>
        <w:t xml:space="preserve"> </w:t>
      </w:r>
      <w:r w:rsidRPr="00FC5D6F">
        <w:t>183-193.</w:t>
      </w:r>
    </w:p>
    <w:p w:rsidR="00F52012" w:rsidRPr="00FC5D6F" w:rsidRDefault="00EE59CF" w:rsidP="005A3721">
      <w:pPr>
        <w:pStyle w:val="2011-1"/>
        <w:widowControl w:val="0"/>
        <w:ind w:left="420" w:hanging="420"/>
        <w:rPr>
          <w:lang w:val="es-MX" w:eastAsia="zh-CN"/>
        </w:rPr>
      </w:pPr>
      <w:r>
        <w:rPr>
          <w:lang w:val="es-MX"/>
        </w:rPr>
        <w:t>Censo</w:t>
      </w:r>
      <w:r>
        <w:rPr>
          <w:rFonts w:eastAsiaTheme="minorEastAsia" w:hint="eastAsia"/>
          <w:lang w:val="es-MX" w:eastAsia="zh-CN"/>
        </w:rPr>
        <w:t>.</w:t>
      </w:r>
      <w:r w:rsidR="00F52012" w:rsidRPr="00FC5D6F">
        <w:rPr>
          <w:lang w:val="es-MX"/>
        </w:rPr>
        <w:t xml:space="preserve"> </w:t>
      </w:r>
      <w:r w:rsidRPr="00FC5D6F">
        <w:rPr>
          <w:lang w:val="es-MX"/>
        </w:rPr>
        <w:t>2010</w:t>
      </w:r>
      <w:r>
        <w:rPr>
          <w:rFonts w:eastAsiaTheme="minorEastAsia" w:hint="eastAsia"/>
          <w:lang w:val="es-MX" w:eastAsia="zh-CN"/>
        </w:rPr>
        <w:t xml:space="preserve">. </w:t>
      </w:r>
      <w:r>
        <w:rPr>
          <w:rFonts w:eastAsiaTheme="minorEastAsia"/>
          <w:lang w:val="es-MX" w:eastAsia="zh-CN"/>
        </w:rPr>
        <w:t>“</w:t>
      </w:r>
      <w:r w:rsidR="00F52012" w:rsidRPr="00FC5D6F">
        <w:rPr>
          <w:lang w:val="es-MX"/>
        </w:rPr>
        <w:t>Instituto Nacional de Estadística y Geografia</w:t>
      </w:r>
      <w:r w:rsidR="00BB238C" w:rsidRPr="00FC5D6F">
        <w:rPr>
          <w:rFonts w:eastAsiaTheme="minorEastAsia" w:hint="eastAsia"/>
          <w:lang w:val="es-MX" w:eastAsia="zh-CN"/>
        </w:rPr>
        <w:t xml:space="preserve"> Website</w:t>
      </w:r>
      <w:r>
        <w:rPr>
          <w:rFonts w:eastAsiaTheme="minorEastAsia" w:hint="eastAsia"/>
          <w:lang w:val="es-MX" w:eastAsia="zh-CN"/>
        </w:rPr>
        <w:t>.</w:t>
      </w:r>
      <w:r>
        <w:rPr>
          <w:rFonts w:eastAsiaTheme="minorEastAsia"/>
          <w:lang w:val="es-MX" w:eastAsia="zh-CN"/>
        </w:rPr>
        <w:t>”</w:t>
      </w:r>
      <w:r w:rsidR="002A1029" w:rsidRPr="00FC5D6F">
        <w:rPr>
          <w:rFonts w:eastAsiaTheme="minorEastAsia" w:hint="eastAsia"/>
          <w:lang w:val="es-MX" w:eastAsia="zh-CN"/>
        </w:rPr>
        <w:t xml:space="preserve"> </w:t>
      </w:r>
      <w:hyperlink r:id="rId28" w:history="1">
        <w:r w:rsidR="00F52012" w:rsidRPr="00FC5D6F">
          <w:rPr>
            <w:lang w:val="es-MX"/>
          </w:rPr>
          <w:t>www.inegi.org.mx/Sistemas/temasV2/Default.aspx?s=est&amp;c=17484</w:t>
        </w:r>
      </w:hyperlink>
      <w:r w:rsidR="00BD2B4E" w:rsidRPr="00FC5D6F">
        <w:rPr>
          <w:rFonts w:eastAsiaTheme="minorEastAsia" w:hint="eastAsia"/>
          <w:lang w:eastAsia="zh-CN"/>
        </w:rPr>
        <w:t>.</w:t>
      </w:r>
    </w:p>
    <w:p w:rsidR="00730140" w:rsidRPr="00FC5D6F" w:rsidRDefault="00F52012" w:rsidP="005A3721">
      <w:pPr>
        <w:pStyle w:val="2011-1"/>
        <w:widowControl w:val="0"/>
        <w:ind w:left="420" w:hanging="420"/>
        <w:sectPr w:rsidR="00730140" w:rsidRPr="00FC5D6F" w:rsidSect="009C6978">
          <w:type w:val="continuous"/>
          <w:pgSz w:w="11907" w:h="16160" w:code="512"/>
          <w:pgMar w:top="1701" w:right="1134" w:bottom="1418" w:left="1134" w:header="1134" w:footer="1134" w:gutter="0"/>
          <w:pgNumType w:start="18"/>
          <w:cols w:num="2" w:space="425"/>
          <w:noEndnote/>
          <w:titlePg/>
          <w:docGrid w:type="lines" w:linePitch="312"/>
        </w:sectPr>
      </w:pPr>
      <w:r w:rsidRPr="00FC5D6F">
        <w:t xml:space="preserve">Stephenson y Gillel, </w:t>
      </w:r>
      <w:r w:rsidR="00EE59CF" w:rsidRPr="00FC5D6F">
        <w:t xml:space="preserve">Ismev </w:t>
      </w:r>
      <w:r w:rsidRPr="00FC5D6F">
        <w:t>Package:</w:t>
      </w:r>
      <w:r w:rsidR="00FB6671" w:rsidRPr="00FC5D6F">
        <w:rPr>
          <w:rFonts w:eastAsiaTheme="minorEastAsia" w:hint="eastAsia"/>
          <w:lang w:eastAsia="zh-CN"/>
        </w:rPr>
        <w:t xml:space="preserve"> </w:t>
      </w:r>
      <w:r w:rsidR="00EE59CF">
        <w:t>Extreme Values in R</w:t>
      </w:r>
      <w:r w:rsidR="00EE59CF">
        <w:rPr>
          <w:rFonts w:eastAsiaTheme="minorEastAsia" w:hint="eastAsia"/>
          <w:lang w:eastAsia="zh-CN"/>
        </w:rPr>
        <w:t>.</w:t>
      </w:r>
      <w:r w:rsidRPr="00FC5D6F">
        <w:t xml:space="preserve"> </w:t>
      </w:r>
      <w:r w:rsidR="00EE59CF" w:rsidRPr="00FC5D6F">
        <w:t>2004</w:t>
      </w:r>
      <w:r w:rsidR="00EE59CF">
        <w:rPr>
          <w:rFonts w:eastAsiaTheme="minorEastAsia" w:hint="eastAsia"/>
          <w:lang w:eastAsia="zh-CN"/>
        </w:rPr>
        <w:t xml:space="preserve">. </w:t>
      </w:r>
      <w:r w:rsidRPr="00FC5D6F">
        <w:t>R Founda</w:t>
      </w:r>
      <w:r w:rsidR="00A9176A" w:rsidRPr="00FC5D6F">
        <w:t>tion fo</w:t>
      </w:r>
      <w:r w:rsidR="00FB6671" w:rsidRPr="00FC5D6F">
        <w:t>r Statistical Computing</w:t>
      </w:r>
      <w:r w:rsidR="00EE59CF">
        <w:rPr>
          <w:rFonts w:eastAsiaTheme="minorEastAsia" w:hint="eastAsia"/>
          <w:lang w:eastAsia="zh-CN"/>
        </w:rPr>
        <w:t>.</w:t>
      </w:r>
      <w:r w:rsidR="00A9176A" w:rsidRPr="00FC5D6F">
        <w:t xml:space="preserve"> </w:t>
      </w:r>
      <w:r w:rsidR="003517EF">
        <w:t>http://www.r-project.org</w:t>
      </w:r>
      <w:r w:rsidR="00FE36CC">
        <w:rPr>
          <w:rFonts w:eastAsiaTheme="minorEastAsia" w:hint="eastAsia"/>
          <w:lang w:eastAsia="zh-CN"/>
        </w:rPr>
        <w:t>.</w:t>
      </w:r>
    </w:p>
    <w:p w:rsidR="00F52012" w:rsidRPr="009C6978" w:rsidRDefault="00F52012" w:rsidP="005A3721">
      <w:pPr>
        <w:pStyle w:val="2011-1"/>
        <w:widowControl w:val="0"/>
        <w:numPr>
          <w:ilvl w:val="0"/>
          <w:numId w:val="0"/>
        </w:numPr>
        <w:ind w:left="420"/>
      </w:pPr>
    </w:p>
    <w:p w:rsidR="00730140" w:rsidRPr="009C6978" w:rsidRDefault="00730140" w:rsidP="005A3721">
      <w:pPr>
        <w:pStyle w:val="2011-13"/>
        <w:widowControl w:val="0"/>
        <w:ind w:firstLine="210"/>
        <w:rPr>
          <w:rFonts w:ascii="Arial" w:hAnsi="Arial" w:cs="Arial"/>
        </w:rPr>
        <w:sectPr w:rsidR="00730140" w:rsidRPr="009C6978" w:rsidSect="00730140">
          <w:type w:val="continuous"/>
          <w:pgSz w:w="11907" w:h="16160" w:code="512"/>
          <w:pgMar w:top="1701" w:right="1134" w:bottom="1418" w:left="1134" w:header="1134" w:footer="1134" w:gutter="0"/>
          <w:pgNumType w:start="1"/>
          <w:cols w:space="425"/>
          <w:noEndnote/>
          <w:titlePg/>
          <w:docGrid w:type="lines" w:linePitch="312"/>
        </w:sectPr>
      </w:pPr>
    </w:p>
    <w:p w:rsidR="00F52012" w:rsidRPr="009C6978" w:rsidRDefault="00F52012" w:rsidP="005A3721">
      <w:pPr>
        <w:pStyle w:val="2011-13"/>
        <w:widowControl w:val="0"/>
        <w:ind w:firstLine="210"/>
        <w:rPr>
          <w:rFonts w:ascii="Arial" w:hAnsi="Arial" w:cs="Arial"/>
        </w:rPr>
      </w:pPr>
    </w:p>
    <w:p w:rsidR="00E47958" w:rsidRPr="009C6978" w:rsidRDefault="00E47958" w:rsidP="005A3721">
      <w:pPr>
        <w:pStyle w:val="2011-13"/>
        <w:widowControl w:val="0"/>
        <w:ind w:firstLine="210"/>
      </w:pPr>
    </w:p>
    <w:sectPr w:rsidR="00E47958" w:rsidRPr="009C6978" w:rsidSect="0062700C">
      <w:type w:val="continuous"/>
      <w:pgSz w:w="11907" w:h="16160" w:code="512"/>
      <w:pgMar w:top="1701" w:right="1134" w:bottom="1418" w:left="1134" w:header="1134" w:footer="1134" w:gutter="0"/>
      <w:pgNumType w:start="1"/>
      <w:cols w:num="2" w:space="425"/>
      <w:noEndnote/>
      <w:titlePg/>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41">
      <wne:acd wne:acdName="acd4"/>
    </wne:keymap>
    <wne:keymap wne:kcmPrimary="0442">
      <wne:acd wne:acdName="acd1"/>
    </wne:keymap>
    <wne:keymap wne:kcmPrimary="0443">
      <wne:acd wne:acdName="acd8"/>
    </wne:keymap>
    <wne:keymap wne:kcmPrimary="0444">
      <wne:acd wne:acdName="acd6"/>
    </wne:keymap>
    <wne:keymap wne:kcmPrimary="0445">
      <wne:acd wne:acdName="acd16"/>
    </wne:keymap>
    <wne:keymap wne:kcmPrimary="0446">
      <wne:acd wne:acdName="acd13"/>
    </wne:keymap>
    <wne:keymap wne:kcmPrimary="0447">
      <wne:acd wne:acdName="acd12"/>
    </wne:keymap>
    <wne:keymap wne:kcmPrimary="044D">
      <wne:acd wne:acdName="acd11"/>
    </wne:keymap>
    <wne:keymap wne:kcmPrimary="044E">
      <wne:acd wne:acdName="acd0"/>
    </wne:keymap>
    <wne:keymap wne:kcmPrimary="0451">
      <wne:acd wne:acdName="acd14"/>
    </wne:keymap>
    <wne:keymap wne:kcmPrimary="0453">
      <wne:acd wne:acdName="acd17"/>
    </wne:keymap>
    <wne:keymap wne:kcmPrimary="0456">
      <wne:acd wne:acdName="acd19"/>
    </wne:keymap>
    <wne:keymap wne:kcmPrimary="0457">
      <wne:acd wne:acdName="acd18"/>
    </wne:keymap>
    <wne:keymap wne:kcmPrimary="0458">
      <wne:acd wne:acdName="acd5"/>
    </wne:keymap>
    <wne:keymap wne:kcmPrimary="045A">
      <wne:acd wne:acdName="acd3"/>
    </wne:keymap>
    <wne:keymap wne:kcmPrimary="04BC">
      <wne:acd wne:acdName="acd10"/>
    </wne:keymap>
    <wne:keymap wne:kcmPrimary="04BE">
      <wne:acd wne:acdName="acd9"/>
    </wne:keymap>
    <wne:keymap wne:kcmPrimary="04BF">
      <wne:acd wne:acdName="acd1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AyADAAMQAxAFhkgYktADEAIAArACAAD1yUTg==" wne:acdName="acd0" wne:fciIndexBasedOn="0065"/>
    <wne:acd wne:argValue="AgAHaC0AMQA=" wne:acdName="acd1" wne:fciIndexBasedOn="0065"/>
    <wne:acd wne:acdName="acd2" wne:fciIndexBasedOn="0065"/>
    <wne:acd wne:argValue="AgDCUwOAh2Uucy0AMQA=" wne:acdName="acd3" wne:fciIndexBasedOn="0065"/>
    <wne:acd wne:argValue="AgAagehsLQAxAA==" wne:acdName="acd4" wne:fciIndexBasedOn="0065"/>
    <wne:acd wne:argValue="AgD+VmiILQAxACAAKwAgAOZd" wne:acdName="acd5" wne:fciIndexBasedOn="0065"/>
    <wne:acd wne:argValue="AgD+VmiILQAxACAAKwAgAOZdIAArACAATIjdjToAIAAaWQ1QTIjdjSAAMQAuADIAIABXW0yI" wne:acdName="acd6" wne:fciIndexBasedOn="0065"/>
    <wne:acd wne:acdName="acd7" wne:fciIndexBasedOn="0065"/>
    <wne:acd wne:argValue="AgBja4dlLQAxAA==" wne:acdName="acd8" wne:fciIndexBasedOn="0065"/>
    <wne:acd wne:argValue="AgBcTwWALQAxACAAKwAgAF6XPlCcZQ==" wne:acdName="acd9" wne:fciIndexBasedOn="0065"/>
    <wne:acd wne:argValue="AgBcTwWALQAxACAAKwAgAA9clE4=" wne:acdName="acd10" wne:fciIndexBasedOn="0065"/>
    <wne:acd wne:argValue="AgBcTwWALQAxACAAKwAgAA9clE4gAF6XPlCcZQ==" wne:acdName="acd11" wne:fciIndexBasedOn="0065"/>
    <wne:acd wne:argValue="AgAPXHp6TIg=" wne:acdName="acd12" wne:fciIndexBasedOn="0065"/>
    <wne:acd wne:argValue="AgBja4dlLQAxACAAKwAgAA9clE4gAEVcLU4=" wne:acdName="acd13" wne:fciIndexBasedOn="0065"/>
    <wne:acd wne:argValue="AgBja4dlLQAxACAAKwAgAA9clE4=" wne:acdName="acd14" wne:fciIndexBasedOn="0065"/>
    <wne:acd wne:argValue="AgAHaJiYLQAxACAAKwAgALVrTVI6ACAAMQAgAEyIIAC1aw5UOgAgADEAIABMiA==" wne:acdName="acd15" wne:fciIndexBasedOn="0065"/>
    <wne:acd wne:argValue="AgBsUQ9f" wne:acdName="acd16" wne:fciIndexBasedOn="0065"/>
    <wne:acd wne:argValue="AgBja4dlLQAxACAAKwAgAJaZTIgpf9uPOgAgACAAMQAgAFdbJnsxAA==" wne:acdName="acd17" wne:fciIndexBasedOn="0065"/>
    <wne:acd wne:argValue="AgBja4dlbFEPXw==" wne:acdName="acd18" wne:fciIndexBasedOn="0065"/>
    <wne:acd wne:argValue="AgAyADAAMQAxAAdoLQAyAA==" wne:acdName="acd19"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90E" w:rsidRDefault="00C3390E">
      <w:r>
        <w:separator/>
      </w:r>
    </w:p>
  </w:endnote>
  <w:endnote w:type="continuationSeparator" w:id="1">
    <w:p w:rsidR="00C3390E" w:rsidRDefault="00C33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Miriam">
    <w:charset w:val="B1"/>
    <w:family w:val="swiss"/>
    <w:pitch w:val="variable"/>
    <w:sig w:usb0="00000801" w:usb1="00000000" w:usb2="00000000" w:usb3="00000000" w:csb0="00000020" w:csb1="00000000"/>
  </w:font>
  <w:font w:name="Times">
    <w:panose1 w:val="02020603050405020304"/>
    <w:charset w:val="00"/>
    <w:family w:val="roman"/>
    <w:pitch w:val="variable"/>
    <w:sig w:usb0="20002A87" w:usb1="80000000" w:usb2="00000008" w:usb3="00000000" w:csb0="000001FF" w:csb1="00000000"/>
  </w:font>
  <w:font w:name="方正书宋繁体">
    <w:altName w:val="Arial Unicode MS"/>
    <w:charset w:val="86"/>
    <w:family w:val="auto"/>
    <w:pitch w:val="variable"/>
    <w:sig w:usb0="00000000"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FangSong_GB2312">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DFKai-SB">
    <w:charset w:val="88"/>
    <w:family w:val="script"/>
    <w:pitch w:val="fixed"/>
    <w:sig w:usb0="00000003" w:usb1="080E0000"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方正黑体繁体">
    <w:altName w:val="Arial Unicode MS"/>
    <w:charset w:val="86"/>
    <w:family w:val="auto"/>
    <w:pitch w:val="variable"/>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BC" w:rsidRDefault="00CA1430" w:rsidP="004F0167">
    <w:pPr>
      <w:pStyle w:val="a4"/>
      <w:framePr w:wrap="around" w:vAnchor="text" w:hAnchor="margin" w:xAlign="outside" w:y="1"/>
      <w:rPr>
        <w:rStyle w:val="a5"/>
      </w:rPr>
    </w:pPr>
    <w:r>
      <w:rPr>
        <w:rStyle w:val="a5"/>
      </w:rPr>
      <w:fldChar w:fldCharType="begin"/>
    </w:r>
    <w:r w:rsidR="009714BC">
      <w:rPr>
        <w:rStyle w:val="a5"/>
      </w:rPr>
      <w:instrText xml:space="preserve">PAGE  </w:instrText>
    </w:r>
    <w:r>
      <w:rPr>
        <w:rStyle w:val="a5"/>
      </w:rPr>
      <w:fldChar w:fldCharType="end"/>
    </w:r>
  </w:p>
  <w:p w:rsidR="009714BC" w:rsidRDefault="009714B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BC" w:rsidRDefault="009714BC" w:rsidP="00556A2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90E" w:rsidRDefault="00C3390E" w:rsidP="00186499">
      <w:pPr>
        <w:jc w:val="both"/>
      </w:pPr>
      <w:r>
        <w:separator/>
      </w:r>
    </w:p>
  </w:footnote>
  <w:footnote w:type="continuationSeparator" w:id="1">
    <w:p w:rsidR="00C3390E" w:rsidRDefault="00C3390E">
      <w:r>
        <w:continuationSeparator/>
      </w:r>
    </w:p>
  </w:footnote>
  <w:footnote w:id="2">
    <w:p w:rsidR="009714BC" w:rsidRDefault="009714BC" w:rsidP="00B90623">
      <w:pPr>
        <w:pStyle w:val="a8"/>
        <w:ind w:firstLineChars="100" w:firstLine="180"/>
        <w:jc w:val="both"/>
        <w:rPr>
          <w:lang w:eastAsia="zh-CN"/>
        </w:rPr>
      </w:pPr>
      <w:r w:rsidRPr="00EC648A">
        <w:rPr>
          <w:rStyle w:val="a9"/>
        </w:rPr>
        <w:sym w:font="Symbol" w:char="F020"/>
      </w:r>
      <w:r w:rsidRPr="00EC648A">
        <w:rPr>
          <w:b/>
        </w:rPr>
        <w:t>Corresponding author:</w:t>
      </w:r>
      <w:r w:rsidRPr="00EC648A">
        <w:rPr>
          <w:rFonts w:hint="eastAsia"/>
          <w:b/>
          <w:lang w:eastAsia="zh-CN"/>
        </w:rPr>
        <w:t xml:space="preserve"> </w:t>
      </w:r>
      <w:r w:rsidRPr="00EC648A">
        <w:rPr>
          <w:lang w:val="es-MX"/>
        </w:rPr>
        <w:t>Sara Rodríguez</w:t>
      </w:r>
      <w:r w:rsidRPr="00EC648A">
        <w:t xml:space="preserve">, </w:t>
      </w:r>
      <w:r w:rsidRPr="00EC648A">
        <w:rPr>
          <w:rFonts w:hint="eastAsia"/>
          <w:lang w:eastAsia="zh-CN"/>
        </w:rPr>
        <w:t>m</w:t>
      </w:r>
      <w:r w:rsidRPr="00EC648A">
        <w:t>aster</w:t>
      </w:r>
      <w:r w:rsidRPr="00EC648A">
        <w:rPr>
          <w:rFonts w:hint="eastAsia"/>
          <w:lang w:eastAsia="zh-CN"/>
        </w:rPr>
        <w:t>, m</w:t>
      </w:r>
      <w:r w:rsidRPr="00EC648A">
        <w:t>ain research field: statistics. E-mail: rguez.sara@gmail.com</w:t>
      </w:r>
      <w:r w:rsidRPr="00EC648A">
        <w:rPr>
          <w:rFonts w:hint="eastAsia"/>
          <w:lang w:eastAsia="zh-C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BC" w:rsidRDefault="00CA1430" w:rsidP="003415CE">
    <w:pPr>
      <w:pStyle w:val="a3"/>
      <w:framePr w:wrap="around" w:vAnchor="text" w:hAnchor="margin" w:xAlign="outside" w:y="1"/>
      <w:rPr>
        <w:rStyle w:val="a5"/>
      </w:rPr>
    </w:pPr>
    <w:r>
      <w:rPr>
        <w:rStyle w:val="a5"/>
      </w:rPr>
      <w:fldChar w:fldCharType="begin"/>
    </w:r>
    <w:r w:rsidR="009714BC">
      <w:rPr>
        <w:rStyle w:val="a5"/>
      </w:rPr>
      <w:instrText xml:space="preserve">PAGE  </w:instrText>
    </w:r>
    <w:r>
      <w:rPr>
        <w:rStyle w:val="a5"/>
      </w:rPr>
      <w:fldChar w:fldCharType="end"/>
    </w:r>
  </w:p>
  <w:p w:rsidR="009714BC" w:rsidRDefault="009714BC" w:rsidP="00284B72">
    <w:pPr>
      <w:pStyle w:val="a3"/>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BC" w:rsidRDefault="00CA1430" w:rsidP="00066A95">
    <w:pPr>
      <w:pStyle w:val="a3"/>
      <w:framePr w:wrap="around" w:vAnchor="text" w:hAnchor="margin" w:xAlign="outside" w:y="1"/>
      <w:pBdr>
        <w:bottom w:val="none" w:sz="0" w:space="0" w:color="auto"/>
      </w:pBdr>
      <w:rPr>
        <w:rStyle w:val="a5"/>
        <w:lang w:eastAsia="zh-CN"/>
      </w:rPr>
    </w:pPr>
    <w:r>
      <w:rPr>
        <w:rStyle w:val="a5"/>
      </w:rPr>
      <w:fldChar w:fldCharType="begin"/>
    </w:r>
    <w:r w:rsidR="009714BC">
      <w:rPr>
        <w:rStyle w:val="a5"/>
      </w:rPr>
      <w:instrText xml:space="preserve">PAGE  </w:instrText>
    </w:r>
    <w:r>
      <w:rPr>
        <w:rStyle w:val="a5"/>
      </w:rPr>
      <w:fldChar w:fldCharType="separate"/>
    </w:r>
    <w:r w:rsidR="002A0CB4">
      <w:rPr>
        <w:rStyle w:val="a5"/>
        <w:noProof/>
      </w:rPr>
      <w:t>20</w:t>
    </w:r>
    <w:r>
      <w:rPr>
        <w:rStyle w:val="a5"/>
      </w:rPr>
      <w:fldChar w:fldCharType="end"/>
    </w:r>
  </w:p>
  <w:p w:rsidR="009714BC" w:rsidRPr="00066A95" w:rsidRDefault="009714BC" w:rsidP="001E1771">
    <w:pPr>
      <w:pStyle w:val="-17"/>
      <w:pBdr>
        <w:bottom w:val="none" w:sz="0" w:space="0" w:color="auto"/>
      </w:pBdr>
      <w:ind w:right="360" w:firstLine="360"/>
      <w:rPr>
        <w:rFonts w:ascii="Arial" w:hAnsi="Arial" w:cs="Arial"/>
      </w:rPr>
    </w:pPr>
    <w:r w:rsidRPr="00066A95">
      <w:rPr>
        <w:rFonts w:ascii="Arial" w:hAnsi="Arial" w:cs="Arial"/>
      </w:rPr>
      <w:t xml:space="preserve">Selection of a Subset of Meteorological Variables </w:t>
    </w:r>
    <w:r>
      <w:rPr>
        <w:rFonts w:ascii="Arial" w:hAnsi="Arial" w:cs="Arial" w:hint="eastAsia"/>
        <w:lang w:eastAsia="zh-CN"/>
      </w:rPr>
      <w:t>f</w:t>
    </w:r>
    <w:r w:rsidRPr="00066A95">
      <w:rPr>
        <w:rFonts w:ascii="Arial" w:hAnsi="Arial" w:cs="Arial"/>
      </w:rPr>
      <w:t xml:space="preserve">or Ozone Analysis: </w:t>
    </w:r>
    <w:r w:rsidRPr="00190962">
      <w:rPr>
        <w:rFonts w:ascii="Arial" w:hAnsi="Arial" w:cs="Arial"/>
      </w:rPr>
      <w:t>Case Study</w:t>
    </w:r>
    <w:r w:rsidRPr="00066A95">
      <w:rPr>
        <w:rFonts w:ascii="Arial" w:hAnsi="Arial" w:cs="Arial"/>
      </w:rPr>
      <w:t xml:space="preserve"> of Pedregal</w:t>
    </w:r>
    <w:r w:rsidRPr="00066A95">
      <w:rPr>
        <w:rFonts w:ascii="Arial" w:hAnsi="Arial" w:cs="Arial"/>
        <w:lang w:eastAsia="zh-CN"/>
      </w:rPr>
      <w:br/>
    </w:r>
    <w:r w:rsidRPr="00066A95">
      <w:rPr>
        <w:rFonts w:ascii="Arial" w:hAnsi="Arial" w:cs="Arial"/>
      </w:rPr>
      <w:t>Station in Mexico City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BC" w:rsidRDefault="009714BC" w:rsidP="0035089E">
    <w:pPr>
      <w:pStyle w:val="a3"/>
      <w:pBdr>
        <w:bottom w:val="none" w:sz="0" w:space="0" w:color="auto"/>
      </w:pBdr>
      <w:spacing w:line="288" w:lineRule="auto"/>
      <w:jc w:val="both"/>
      <w:rPr>
        <w:rFonts w:eastAsia="方正黑体繁体"/>
        <w:lang w:eastAsia="zh-CN"/>
      </w:rPr>
    </w:pPr>
    <w:r>
      <w:rPr>
        <w:rFonts w:eastAsia="方正黑体繁体"/>
      </w:rPr>
      <w:t xml:space="preserve">Journal of </w:t>
    </w:r>
    <w:r>
      <w:rPr>
        <w:rFonts w:eastAsia="方正黑体繁体"/>
        <w:lang w:eastAsia="zh-CN"/>
      </w:rPr>
      <w:t>Environmental Science</w:t>
    </w:r>
    <w:r>
      <w:rPr>
        <w:rFonts w:eastAsia="方正黑体繁体"/>
      </w:rPr>
      <w:t xml:space="preserve"> and </w:t>
    </w:r>
    <w:r>
      <w:rPr>
        <w:rFonts w:eastAsia="方正黑体繁体"/>
        <w:lang w:eastAsia="zh-CN"/>
      </w:rPr>
      <w:t>Engineering</w:t>
    </w:r>
    <w:r>
      <w:rPr>
        <w:rFonts w:eastAsia="方正黑体繁体" w:hint="eastAsia"/>
        <w:lang w:eastAsia="zh-CN"/>
      </w:rPr>
      <w:t xml:space="preserve"> A</w:t>
    </w:r>
    <w:r>
      <w:rPr>
        <w:rFonts w:eastAsia="方正黑体繁体"/>
      </w:rPr>
      <w:t xml:space="preserve"> </w:t>
    </w:r>
    <w:r w:rsidR="002A0CB4">
      <w:rPr>
        <w:rFonts w:eastAsia="方正黑体繁体" w:hint="eastAsia"/>
        <w:lang w:eastAsia="zh-CN"/>
      </w:rPr>
      <w:t>4 (2015</w:t>
    </w:r>
    <w:r>
      <w:rPr>
        <w:rFonts w:eastAsia="方正黑体繁体" w:hint="eastAsia"/>
        <w:lang w:eastAsia="zh-CN"/>
      </w:rPr>
      <w:t xml:space="preserve">) </w:t>
    </w:r>
  </w:p>
  <w:p w:rsidR="009714BC" w:rsidRPr="007663EA" w:rsidRDefault="009714BC" w:rsidP="0035089E">
    <w:pPr>
      <w:pStyle w:val="a3"/>
      <w:pBdr>
        <w:bottom w:val="none" w:sz="0" w:space="0" w:color="auto"/>
      </w:pBdr>
      <w:spacing w:line="288" w:lineRule="auto"/>
      <w:jc w:val="both"/>
      <w:rPr>
        <w:rFonts w:eastAsia="宋体"/>
        <w:sz w:val="6"/>
        <w:lang w:eastAsia="zh-CN"/>
      </w:rPr>
    </w:pPr>
  </w:p>
  <w:p w:rsidR="009714BC" w:rsidRPr="0035089E" w:rsidRDefault="009714BC" w:rsidP="0035089E">
    <w:pPr>
      <w:pStyle w:val="a3"/>
      <w:pBdr>
        <w:bottom w:val="none" w:sz="0" w:space="0" w:color="auto"/>
      </w:pBdr>
      <w:spacing w:line="288" w:lineRule="auto"/>
      <w:jc w:val="both"/>
      <w:rPr>
        <w:sz w:val="6"/>
        <w:lang w:eastAsia="zh-CN"/>
      </w:rPr>
    </w:pPr>
    <w:r>
      <w:rPr>
        <w:rFonts w:eastAsia="方正黑体繁体" w:hint="eastAsia"/>
        <w:lang w:eastAsia="zh-C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2146"/>
    <w:multiLevelType w:val="multilevel"/>
    <w:tmpl w:val="5ECC38C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
    <w:nsid w:val="1F6D5F39"/>
    <w:multiLevelType w:val="hybridMultilevel"/>
    <w:tmpl w:val="08502D12"/>
    <w:lvl w:ilvl="0" w:tplc="B79080DC">
      <w:start w:val="1"/>
      <w:numFmt w:val="decimal"/>
      <w:pStyle w:val="StyleReferencepuceLatinItalique"/>
      <w:lvlText w:val="[%1]"/>
      <w:lvlJc w:val="left"/>
      <w:pPr>
        <w:tabs>
          <w:tab w:val="num" w:pos="397"/>
        </w:tabs>
        <w:ind w:left="397" w:hanging="39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7AB0169"/>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142D85"/>
    <w:multiLevelType w:val="hybridMultilevel"/>
    <w:tmpl w:val="ACBC445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334802FA"/>
    <w:multiLevelType w:val="multilevel"/>
    <w:tmpl w:val="C98C9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56618A"/>
    <w:multiLevelType w:val="multilevel"/>
    <w:tmpl w:val="7B12F590"/>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nsid w:val="417309BD"/>
    <w:multiLevelType w:val="hybridMultilevel"/>
    <w:tmpl w:val="789C6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B733B2A"/>
    <w:multiLevelType w:val="hybridMultilevel"/>
    <w:tmpl w:val="1ABAD680"/>
    <w:lvl w:ilvl="0" w:tplc="CDBEAC1A">
      <w:start w:val="1"/>
      <w:numFmt w:val="decimal"/>
      <w:pStyle w:val="Referencepuce"/>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4E7625"/>
    <w:multiLevelType w:val="hybridMultilevel"/>
    <w:tmpl w:val="B106C374"/>
    <w:lvl w:ilvl="0" w:tplc="B4081052">
      <w:start w:val="1"/>
      <w:numFmt w:val="decimal"/>
      <w:pStyle w:val="2011-1"/>
      <w:lvlText w:val="[%1]"/>
      <w:lvlJc w:val="left"/>
      <w:pPr>
        <w:ind w:left="780" w:hanging="420"/>
      </w:pPr>
      <w:rPr>
        <w:rFonts w:hint="eastAsia"/>
        <w:b w:val="0"/>
      </w:rPr>
    </w:lvl>
    <w:lvl w:ilvl="1" w:tplc="04090003" w:tentative="1">
      <w:start w:val="1"/>
      <w:numFmt w:val="lowerLetter"/>
      <w:lvlText w:val="%2)"/>
      <w:lvlJc w:val="left"/>
      <w:pPr>
        <w:ind w:left="1200" w:hanging="420"/>
      </w:pPr>
    </w:lvl>
    <w:lvl w:ilvl="2" w:tplc="04090005" w:tentative="1">
      <w:start w:val="1"/>
      <w:numFmt w:val="lowerRoman"/>
      <w:lvlText w:val="%3."/>
      <w:lvlJc w:val="right"/>
      <w:pPr>
        <w:ind w:left="1620" w:hanging="420"/>
      </w:pPr>
    </w:lvl>
    <w:lvl w:ilvl="3" w:tplc="04090001" w:tentative="1">
      <w:start w:val="1"/>
      <w:numFmt w:val="decimal"/>
      <w:lvlText w:val="%4."/>
      <w:lvlJc w:val="left"/>
      <w:pPr>
        <w:ind w:left="2040" w:hanging="420"/>
      </w:pPr>
    </w:lvl>
    <w:lvl w:ilvl="4" w:tplc="04090003" w:tentative="1">
      <w:start w:val="1"/>
      <w:numFmt w:val="lowerLetter"/>
      <w:lvlText w:val="%5)"/>
      <w:lvlJc w:val="left"/>
      <w:pPr>
        <w:ind w:left="2460" w:hanging="420"/>
      </w:pPr>
    </w:lvl>
    <w:lvl w:ilvl="5" w:tplc="04090005" w:tentative="1">
      <w:start w:val="1"/>
      <w:numFmt w:val="lowerRoman"/>
      <w:lvlText w:val="%6."/>
      <w:lvlJc w:val="right"/>
      <w:pPr>
        <w:ind w:left="2880" w:hanging="420"/>
      </w:pPr>
    </w:lvl>
    <w:lvl w:ilvl="6" w:tplc="04090001" w:tentative="1">
      <w:start w:val="1"/>
      <w:numFmt w:val="decimal"/>
      <w:lvlText w:val="%7."/>
      <w:lvlJc w:val="left"/>
      <w:pPr>
        <w:ind w:left="3300" w:hanging="420"/>
      </w:pPr>
    </w:lvl>
    <w:lvl w:ilvl="7" w:tplc="04090003" w:tentative="1">
      <w:start w:val="1"/>
      <w:numFmt w:val="lowerLetter"/>
      <w:lvlText w:val="%8)"/>
      <w:lvlJc w:val="left"/>
      <w:pPr>
        <w:ind w:left="3720" w:hanging="420"/>
      </w:pPr>
    </w:lvl>
    <w:lvl w:ilvl="8" w:tplc="04090005" w:tentative="1">
      <w:start w:val="1"/>
      <w:numFmt w:val="lowerRoman"/>
      <w:lvlText w:val="%9."/>
      <w:lvlJc w:val="right"/>
      <w:pPr>
        <w:ind w:left="4140" w:hanging="420"/>
      </w:pPr>
    </w:lvl>
  </w:abstractNum>
  <w:abstractNum w:abstractNumId="9">
    <w:nsid w:val="71F10790"/>
    <w:multiLevelType w:val="hybridMultilevel"/>
    <w:tmpl w:val="9894DB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0"/>
  </w:num>
  <w:num w:numId="5">
    <w:abstractNumId w:val="3"/>
  </w:num>
  <w:num w:numId="6">
    <w:abstractNumId w:val="5"/>
  </w:num>
  <w:num w:numId="7">
    <w:abstractNumId w:val="6"/>
  </w:num>
  <w:num w:numId="8">
    <w:abstractNumId w:val="9"/>
  </w:num>
  <w:num w:numId="9">
    <w:abstractNumId w:val="2"/>
  </w:num>
  <w:num w:numId="10">
    <w:abstractNumId w:val="4"/>
  </w:num>
  <w:num w:numId="11">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stylePaneFormatFilter w:val="3F01"/>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56322">
      <v:textbox inset="5.85pt,.7pt,5.85pt,.7pt"/>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6B71"/>
    <w:rsid w:val="000005D5"/>
    <w:rsid w:val="000029E6"/>
    <w:rsid w:val="0000353B"/>
    <w:rsid w:val="0000438F"/>
    <w:rsid w:val="00004B55"/>
    <w:rsid w:val="00005EC6"/>
    <w:rsid w:val="00007171"/>
    <w:rsid w:val="000100E4"/>
    <w:rsid w:val="0001395E"/>
    <w:rsid w:val="000142B6"/>
    <w:rsid w:val="0001455C"/>
    <w:rsid w:val="000147A2"/>
    <w:rsid w:val="0001588C"/>
    <w:rsid w:val="00015AE3"/>
    <w:rsid w:val="00016456"/>
    <w:rsid w:val="000166AB"/>
    <w:rsid w:val="00017767"/>
    <w:rsid w:val="00020B59"/>
    <w:rsid w:val="00022F21"/>
    <w:rsid w:val="00023A22"/>
    <w:rsid w:val="000242C2"/>
    <w:rsid w:val="00026602"/>
    <w:rsid w:val="00027437"/>
    <w:rsid w:val="000274C0"/>
    <w:rsid w:val="00027852"/>
    <w:rsid w:val="0003060B"/>
    <w:rsid w:val="00030D34"/>
    <w:rsid w:val="00031226"/>
    <w:rsid w:val="00031C36"/>
    <w:rsid w:val="00033806"/>
    <w:rsid w:val="00035844"/>
    <w:rsid w:val="000370F0"/>
    <w:rsid w:val="00037ED5"/>
    <w:rsid w:val="00040295"/>
    <w:rsid w:val="00040BAA"/>
    <w:rsid w:val="00041BB6"/>
    <w:rsid w:val="000421EB"/>
    <w:rsid w:val="00042797"/>
    <w:rsid w:val="0004305C"/>
    <w:rsid w:val="0004406E"/>
    <w:rsid w:val="00044728"/>
    <w:rsid w:val="000448B9"/>
    <w:rsid w:val="00045CA8"/>
    <w:rsid w:val="00046064"/>
    <w:rsid w:val="00046E8B"/>
    <w:rsid w:val="00046EF6"/>
    <w:rsid w:val="00047371"/>
    <w:rsid w:val="000477BF"/>
    <w:rsid w:val="00050227"/>
    <w:rsid w:val="0005047D"/>
    <w:rsid w:val="000513A5"/>
    <w:rsid w:val="00055BF3"/>
    <w:rsid w:val="00056B4D"/>
    <w:rsid w:val="00056DAD"/>
    <w:rsid w:val="00060AD0"/>
    <w:rsid w:val="00060C04"/>
    <w:rsid w:val="00060D2B"/>
    <w:rsid w:val="00062517"/>
    <w:rsid w:val="0006474B"/>
    <w:rsid w:val="00064CB7"/>
    <w:rsid w:val="00066A95"/>
    <w:rsid w:val="00070D9C"/>
    <w:rsid w:val="00072DB2"/>
    <w:rsid w:val="00073915"/>
    <w:rsid w:val="000758BE"/>
    <w:rsid w:val="00076B5B"/>
    <w:rsid w:val="00076DC1"/>
    <w:rsid w:val="00080AD5"/>
    <w:rsid w:val="00081B9D"/>
    <w:rsid w:val="000823C9"/>
    <w:rsid w:val="00082754"/>
    <w:rsid w:val="000831CA"/>
    <w:rsid w:val="00083C18"/>
    <w:rsid w:val="000844C9"/>
    <w:rsid w:val="00084E67"/>
    <w:rsid w:val="0008507A"/>
    <w:rsid w:val="0008623A"/>
    <w:rsid w:val="00091E25"/>
    <w:rsid w:val="00091FFA"/>
    <w:rsid w:val="00092A17"/>
    <w:rsid w:val="0009368D"/>
    <w:rsid w:val="00093914"/>
    <w:rsid w:val="00093ED1"/>
    <w:rsid w:val="0009416A"/>
    <w:rsid w:val="0009464B"/>
    <w:rsid w:val="0009498E"/>
    <w:rsid w:val="00095EF0"/>
    <w:rsid w:val="0009695F"/>
    <w:rsid w:val="00096E77"/>
    <w:rsid w:val="00096EDC"/>
    <w:rsid w:val="00097382"/>
    <w:rsid w:val="0009767E"/>
    <w:rsid w:val="00097D47"/>
    <w:rsid w:val="000A075A"/>
    <w:rsid w:val="000A2F16"/>
    <w:rsid w:val="000A54D3"/>
    <w:rsid w:val="000A5685"/>
    <w:rsid w:val="000A5CC5"/>
    <w:rsid w:val="000A60B0"/>
    <w:rsid w:val="000A6C1F"/>
    <w:rsid w:val="000A7229"/>
    <w:rsid w:val="000B02C7"/>
    <w:rsid w:val="000B15A2"/>
    <w:rsid w:val="000B1B67"/>
    <w:rsid w:val="000B30E8"/>
    <w:rsid w:val="000B3BD7"/>
    <w:rsid w:val="000B4C3A"/>
    <w:rsid w:val="000B5B7E"/>
    <w:rsid w:val="000B7DD6"/>
    <w:rsid w:val="000C0F3C"/>
    <w:rsid w:val="000C282F"/>
    <w:rsid w:val="000C2F7B"/>
    <w:rsid w:val="000C3D01"/>
    <w:rsid w:val="000C51F9"/>
    <w:rsid w:val="000C7AB1"/>
    <w:rsid w:val="000D0548"/>
    <w:rsid w:val="000D2E8A"/>
    <w:rsid w:val="000D4058"/>
    <w:rsid w:val="000D4959"/>
    <w:rsid w:val="000D49F6"/>
    <w:rsid w:val="000D4B41"/>
    <w:rsid w:val="000D5616"/>
    <w:rsid w:val="000D639C"/>
    <w:rsid w:val="000D6CE2"/>
    <w:rsid w:val="000E009D"/>
    <w:rsid w:val="000E1629"/>
    <w:rsid w:val="000E44F5"/>
    <w:rsid w:val="000E4BAB"/>
    <w:rsid w:val="000E5F9C"/>
    <w:rsid w:val="000E7BC4"/>
    <w:rsid w:val="000F058B"/>
    <w:rsid w:val="000F2C8C"/>
    <w:rsid w:val="000F3490"/>
    <w:rsid w:val="000F5084"/>
    <w:rsid w:val="000F5AE2"/>
    <w:rsid w:val="000F6200"/>
    <w:rsid w:val="000F69FC"/>
    <w:rsid w:val="000F7B80"/>
    <w:rsid w:val="00100CCD"/>
    <w:rsid w:val="00100FF5"/>
    <w:rsid w:val="00101171"/>
    <w:rsid w:val="001036B6"/>
    <w:rsid w:val="001038A3"/>
    <w:rsid w:val="001038F4"/>
    <w:rsid w:val="00103978"/>
    <w:rsid w:val="0010446C"/>
    <w:rsid w:val="00104909"/>
    <w:rsid w:val="0010553E"/>
    <w:rsid w:val="00107417"/>
    <w:rsid w:val="00107774"/>
    <w:rsid w:val="001121C2"/>
    <w:rsid w:val="0011272F"/>
    <w:rsid w:val="00112C2E"/>
    <w:rsid w:val="0011372D"/>
    <w:rsid w:val="00114394"/>
    <w:rsid w:val="0011585C"/>
    <w:rsid w:val="00116186"/>
    <w:rsid w:val="00116205"/>
    <w:rsid w:val="00116BE5"/>
    <w:rsid w:val="00116EE2"/>
    <w:rsid w:val="001206CA"/>
    <w:rsid w:val="001213CF"/>
    <w:rsid w:val="0012182E"/>
    <w:rsid w:val="00121B07"/>
    <w:rsid w:val="0012423F"/>
    <w:rsid w:val="001264FB"/>
    <w:rsid w:val="001271FC"/>
    <w:rsid w:val="00130126"/>
    <w:rsid w:val="00130221"/>
    <w:rsid w:val="0013043E"/>
    <w:rsid w:val="0013182E"/>
    <w:rsid w:val="001331CE"/>
    <w:rsid w:val="00133B49"/>
    <w:rsid w:val="00134CCA"/>
    <w:rsid w:val="00135D0C"/>
    <w:rsid w:val="001371BF"/>
    <w:rsid w:val="0013755C"/>
    <w:rsid w:val="001375BD"/>
    <w:rsid w:val="0014176A"/>
    <w:rsid w:val="00141CF6"/>
    <w:rsid w:val="00143312"/>
    <w:rsid w:val="00143C9B"/>
    <w:rsid w:val="001442F9"/>
    <w:rsid w:val="00150E1F"/>
    <w:rsid w:val="00151F0B"/>
    <w:rsid w:val="00152917"/>
    <w:rsid w:val="00152B6A"/>
    <w:rsid w:val="001531F2"/>
    <w:rsid w:val="00153344"/>
    <w:rsid w:val="00154156"/>
    <w:rsid w:val="001553F7"/>
    <w:rsid w:val="0015690D"/>
    <w:rsid w:val="00157AD4"/>
    <w:rsid w:val="001601FA"/>
    <w:rsid w:val="0016184E"/>
    <w:rsid w:val="00161C1F"/>
    <w:rsid w:val="00163346"/>
    <w:rsid w:val="0016394E"/>
    <w:rsid w:val="00163D0F"/>
    <w:rsid w:val="00164F12"/>
    <w:rsid w:val="00165C67"/>
    <w:rsid w:val="00166A2C"/>
    <w:rsid w:val="001721DB"/>
    <w:rsid w:val="00173BBE"/>
    <w:rsid w:val="001752B9"/>
    <w:rsid w:val="00175940"/>
    <w:rsid w:val="00177F23"/>
    <w:rsid w:val="001816E1"/>
    <w:rsid w:val="00181FC8"/>
    <w:rsid w:val="0018344F"/>
    <w:rsid w:val="0018372F"/>
    <w:rsid w:val="00183A98"/>
    <w:rsid w:val="00184ED5"/>
    <w:rsid w:val="00186499"/>
    <w:rsid w:val="00187707"/>
    <w:rsid w:val="0019036B"/>
    <w:rsid w:val="00190962"/>
    <w:rsid w:val="00191FF7"/>
    <w:rsid w:val="00192C7D"/>
    <w:rsid w:val="00192ED6"/>
    <w:rsid w:val="00193950"/>
    <w:rsid w:val="00195B8B"/>
    <w:rsid w:val="0019637A"/>
    <w:rsid w:val="00197A8A"/>
    <w:rsid w:val="001A0332"/>
    <w:rsid w:val="001A0451"/>
    <w:rsid w:val="001A133F"/>
    <w:rsid w:val="001A1B12"/>
    <w:rsid w:val="001A22AE"/>
    <w:rsid w:val="001A3275"/>
    <w:rsid w:val="001A3721"/>
    <w:rsid w:val="001A494F"/>
    <w:rsid w:val="001A5189"/>
    <w:rsid w:val="001A644A"/>
    <w:rsid w:val="001A66C3"/>
    <w:rsid w:val="001A6E26"/>
    <w:rsid w:val="001A7414"/>
    <w:rsid w:val="001A78F0"/>
    <w:rsid w:val="001A7A08"/>
    <w:rsid w:val="001A7FBC"/>
    <w:rsid w:val="001B004C"/>
    <w:rsid w:val="001B0F95"/>
    <w:rsid w:val="001B280F"/>
    <w:rsid w:val="001B2868"/>
    <w:rsid w:val="001B2B6C"/>
    <w:rsid w:val="001B3DDF"/>
    <w:rsid w:val="001C06FA"/>
    <w:rsid w:val="001C0F9F"/>
    <w:rsid w:val="001C375C"/>
    <w:rsid w:val="001C4422"/>
    <w:rsid w:val="001C5198"/>
    <w:rsid w:val="001C74F8"/>
    <w:rsid w:val="001D0B80"/>
    <w:rsid w:val="001D103D"/>
    <w:rsid w:val="001D15FE"/>
    <w:rsid w:val="001D1746"/>
    <w:rsid w:val="001D25D3"/>
    <w:rsid w:val="001D30CE"/>
    <w:rsid w:val="001D31AC"/>
    <w:rsid w:val="001D7762"/>
    <w:rsid w:val="001E1771"/>
    <w:rsid w:val="001E2071"/>
    <w:rsid w:val="001E2B0A"/>
    <w:rsid w:val="001E3063"/>
    <w:rsid w:val="001E64C6"/>
    <w:rsid w:val="001E6723"/>
    <w:rsid w:val="001E6B3C"/>
    <w:rsid w:val="001F0818"/>
    <w:rsid w:val="001F082F"/>
    <w:rsid w:val="001F0904"/>
    <w:rsid w:val="001F2075"/>
    <w:rsid w:val="001F32F5"/>
    <w:rsid w:val="001F3B1D"/>
    <w:rsid w:val="001F44AA"/>
    <w:rsid w:val="001F46BD"/>
    <w:rsid w:val="001F4B1E"/>
    <w:rsid w:val="001F5B42"/>
    <w:rsid w:val="001F5D16"/>
    <w:rsid w:val="001F5EC4"/>
    <w:rsid w:val="001F6102"/>
    <w:rsid w:val="001F630E"/>
    <w:rsid w:val="001F7D4F"/>
    <w:rsid w:val="002008D4"/>
    <w:rsid w:val="00202D11"/>
    <w:rsid w:val="00203038"/>
    <w:rsid w:val="002034C4"/>
    <w:rsid w:val="00203F5A"/>
    <w:rsid w:val="0020443D"/>
    <w:rsid w:val="00204656"/>
    <w:rsid w:val="00205D6C"/>
    <w:rsid w:val="0021016A"/>
    <w:rsid w:val="002121ED"/>
    <w:rsid w:val="0021285D"/>
    <w:rsid w:val="00212FC9"/>
    <w:rsid w:val="002137CD"/>
    <w:rsid w:val="00214152"/>
    <w:rsid w:val="00215697"/>
    <w:rsid w:val="00216C16"/>
    <w:rsid w:val="00217165"/>
    <w:rsid w:val="00220074"/>
    <w:rsid w:val="00220104"/>
    <w:rsid w:val="00220C16"/>
    <w:rsid w:val="002234E9"/>
    <w:rsid w:val="0022420B"/>
    <w:rsid w:val="0022458F"/>
    <w:rsid w:val="002251DF"/>
    <w:rsid w:val="00225774"/>
    <w:rsid w:val="002259A0"/>
    <w:rsid w:val="0023312D"/>
    <w:rsid w:val="002347DA"/>
    <w:rsid w:val="00235138"/>
    <w:rsid w:val="00235CB0"/>
    <w:rsid w:val="00235EC5"/>
    <w:rsid w:val="0023695F"/>
    <w:rsid w:val="00241991"/>
    <w:rsid w:val="00241D92"/>
    <w:rsid w:val="00242B39"/>
    <w:rsid w:val="002435EE"/>
    <w:rsid w:val="00245BB6"/>
    <w:rsid w:val="00245D19"/>
    <w:rsid w:val="002461E2"/>
    <w:rsid w:val="00246E6C"/>
    <w:rsid w:val="00247118"/>
    <w:rsid w:val="0024723E"/>
    <w:rsid w:val="0024726F"/>
    <w:rsid w:val="00247A7E"/>
    <w:rsid w:val="002513D1"/>
    <w:rsid w:val="00252789"/>
    <w:rsid w:val="00252A33"/>
    <w:rsid w:val="002531E9"/>
    <w:rsid w:val="0025326E"/>
    <w:rsid w:val="00253F5C"/>
    <w:rsid w:val="002540DF"/>
    <w:rsid w:val="00254DD9"/>
    <w:rsid w:val="00255311"/>
    <w:rsid w:val="00260182"/>
    <w:rsid w:val="00261D7C"/>
    <w:rsid w:val="0026305C"/>
    <w:rsid w:val="0026680B"/>
    <w:rsid w:val="00266E03"/>
    <w:rsid w:val="002672E5"/>
    <w:rsid w:val="00267CB3"/>
    <w:rsid w:val="002708B4"/>
    <w:rsid w:val="00273655"/>
    <w:rsid w:val="0027398D"/>
    <w:rsid w:val="00273F81"/>
    <w:rsid w:val="00275A0C"/>
    <w:rsid w:val="0027679F"/>
    <w:rsid w:val="00276863"/>
    <w:rsid w:val="002804A9"/>
    <w:rsid w:val="0028055C"/>
    <w:rsid w:val="00282604"/>
    <w:rsid w:val="002837E6"/>
    <w:rsid w:val="00283C4E"/>
    <w:rsid w:val="00283EAC"/>
    <w:rsid w:val="00284B72"/>
    <w:rsid w:val="00284C46"/>
    <w:rsid w:val="00285C7B"/>
    <w:rsid w:val="00291426"/>
    <w:rsid w:val="0029153E"/>
    <w:rsid w:val="00292829"/>
    <w:rsid w:val="00292D76"/>
    <w:rsid w:val="00292E6E"/>
    <w:rsid w:val="0029402D"/>
    <w:rsid w:val="002941D1"/>
    <w:rsid w:val="002952EF"/>
    <w:rsid w:val="00297AEC"/>
    <w:rsid w:val="002A02D8"/>
    <w:rsid w:val="002A0B3D"/>
    <w:rsid w:val="002A0CB4"/>
    <w:rsid w:val="002A1029"/>
    <w:rsid w:val="002A1244"/>
    <w:rsid w:val="002A1288"/>
    <w:rsid w:val="002A2D8C"/>
    <w:rsid w:val="002A2F01"/>
    <w:rsid w:val="002A312B"/>
    <w:rsid w:val="002A329F"/>
    <w:rsid w:val="002A3E22"/>
    <w:rsid w:val="002A403B"/>
    <w:rsid w:val="002A5759"/>
    <w:rsid w:val="002B0506"/>
    <w:rsid w:val="002B208E"/>
    <w:rsid w:val="002B2371"/>
    <w:rsid w:val="002B2CA6"/>
    <w:rsid w:val="002B320F"/>
    <w:rsid w:val="002B3AB5"/>
    <w:rsid w:val="002B4CE9"/>
    <w:rsid w:val="002C0858"/>
    <w:rsid w:val="002C0F8F"/>
    <w:rsid w:val="002C1CFC"/>
    <w:rsid w:val="002C28F1"/>
    <w:rsid w:val="002C2F4E"/>
    <w:rsid w:val="002C3710"/>
    <w:rsid w:val="002C3BF5"/>
    <w:rsid w:val="002C731E"/>
    <w:rsid w:val="002C7CC5"/>
    <w:rsid w:val="002D080F"/>
    <w:rsid w:val="002D0A96"/>
    <w:rsid w:val="002D1708"/>
    <w:rsid w:val="002D18E3"/>
    <w:rsid w:val="002D1AB6"/>
    <w:rsid w:val="002D1C2A"/>
    <w:rsid w:val="002D3739"/>
    <w:rsid w:val="002D5242"/>
    <w:rsid w:val="002D6E74"/>
    <w:rsid w:val="002D7C25"/>
    <w:rsid w:val="002E050D"/>
    <w:rsid w:val="002E0535"/>
    <w:rsid w:val="002E16C0"/>
    <w:rsid w:val="002E17D9"/>
    <w:rsid w:val="002E2470"/>
    <w:rsid w:val="002E2E11"/>
    <w:rsid w:val="002E2F89"/>
    <w:rsid w:val="002E3C56"/>
    <w:rsid w:val="002E58E9"/>
    <w:rsid w:val="002E5F73"/>
    <w:rsid w:val="002E73E7"/>
    <w:rsid w:val="002F1DA1"/>
    <w:rsid w:val="002F4141"/>
    <w:rsid w:val="002F5E8F"/>
    <w:rsid w:val="00300BA2"/>
    <w:rsid w:val="00301679"/>
    <w:rsid w:val="00302A79"/>
    <w:rsid w:val="00303DC6"/>
    <w:rsid w:val="00304B0C"/>
    <w:rsid w:val="00305C43"/>
    <w:rsid w:val="00305F92"/>
    <w:rsid w:val="00312399"/>
    <w:rsid w:val="003130C8"/>
    <w:rsid w:val="00314253"/>
    <w:rsid w:val="003142AA"/>
    <w:rsid w:val="00315BB4"/>
    <w:rsid w:val="00316B44"/>
    <w:rsid w:val="00317320"/>
    <w:rsid w:val="0031736F"/>
    <w:rsid w:val="00317B00"/>
    <w:rsid w:val="00321785"/>
    <w:rsid w:val="00321AF2"/>
    <w:rsid w:val="0032221D"/>
    <w:rsid w:val="003222B4"/>
    <w:rsid w:val="00323532"/>
    <w:rsid w:val="003251B3"/>
    <w:rsid w:val="00325C37"/>
    <w:rsid w:val="00326BC1"/>
    <w:rsid w:val="0033165A"/>
    <w:rsid w:val="00333855"/>
    <w:rsid w:val="00333959"/>
    <w:rsid w:val="00336274"/>
    <w:rsid w:val="00336E11"/>
    <w:rsid w:val="003379CA"/>
    <w:rsid w:val="003415CE"/>
    <w:rsid w:val="00343F6E"/>
    <w:rsid w:val="00345265"/>
    <w:rsid w:val="00345FCC"/>
    <w:rsid w:val="0035089E"/>
    <w:rsid w:val="00351123"/>
    <w:rsid w:val="003517EF"/>
    <w:rsid w:val="003525FA"/>
    <w:rsid w:val="00354522"/>
    <w:rsid w:val="0035522C"/>
    <w:rsid w:val="003569F5"/>
    <w:rsid w:val="00356F29"/>
    <w:rsid w:val="00357C48"/>
    <w:rsid w:val="0036312F"/>
    <w:rsid w:val="00365F70"/>
    <w:rsid w:val="00366C82"/>
    <w:rsid w:val="003670DA"/>
    <w:rsid w:val="003702D1"/>
    <w:rsid w:val="00370594"/>
    <w:rsid w:val="003734AE"/>
    <w:rsid w:val="00375D47"/>
    <w:rsid w:val="00375E1F"/>
    <w:rsid w:val="00377594"/>
    <w:rsid w:val="00377693"/>
    <w:rsid w:val="003777E0"/>
    <w:rsid w:val="00380B24"/>
    <w:rsid w:val="00382438"/>
    <w:rsid w:val="003845C2"/>
    <w:rsid w:val="00384E48"/>
    <w:rsid w:val="003854BB"/>
    <w:rsid w:val="003862CD"/>
    <w:rsid w:val="00386FB5"/>
    <w:rsid w:val="003901C7"/>
    <w:rsid w:val="00390697"/>
    <w:rsid w:val="00391206"/>
    <w:rsid w:val="003920A1"/>
    <w:rsid w:val="00393B2A"/>
    <w:rsid w:val="00395449"/>
    <w:rsid w:val="00395A6A"/>
    <w:rsid w:val="00395B93"/>
    <w:rsid w:val="003A07D9"/>
    <w:rsid w:val="003A0C7F"/>
    <w:rsid w:val="003A4E52"/>
    <w:rsid w:val="003A54EA"/>
    <w:rsid w:val="003A6F6E"/>
    <w:rsid w:val="003A71BE"/>
    <w:rsid w:val="003B0380"/>
    <w:rsid w:val="003B3034"/>
    <w:rsid w:val="003B44FF"/>
    <w:rsid w:val="003B46A9"/>
    <w:rsid w:val="003B4B16"/>
    <w:rsid w:val="003B52D2"/>
    <w:rsid w:val="003B559C"/>
    <w:rsid w:val="003B5C72"/>
    <w:rsid w:val="003B5C9B"/>
    <w:rsid w:val="003B6243"/>
    <w:rsid w:val="003B6E15"/>
    <w:rsid w:val="003B7732"/>
    <w:rsid w:val="003B7E35"/>
    <w:rsid w:val="003C002C"/>
    <w:rsid w:val="003C0971"/>
    <w:rsid w:val="003C1375"/>
    <w:rsid w:val="003C1A8C"/>
    <w:rsid w:val="003C1C2B"/>
    <w:rsid w:val="003C264D"/>
    <w:rsid w:val="003C3216"/>
    <w:rsid w:val="003C335C"/>
    <w:rsid w:val="003C402F"/>
    <w:rsid w:val="003C696D"/>
    <w:rsid w:val="003C6F37"/>
    <w:rsid w:val="003D00B7"/>
    <w:rsid w:val="003D055A"/>
    <w:rsid w:val="003D0C52"/>
    <w:rsid w:val="003D1085"/>
    <w:rsid w:val="003D1D67"/>
    <w:rsid w:val="003D2166"/>
    <w:rsid w:val="003D40D0"/>
    <w:rsid w:val="003D5FD7"/>
    <w:rsid w:val="003D632B"/>
    <w:rsid w:val="003D6E89"/>
    <w:rsid w:val="003D76A4"/>
    <w:rsid w:val="003E0611"/>
    <w:rsid w:val="003E14B1"/>
    <w:rsid w:val="003E422D"/>
    <w:rsid w:val="003E4390"/>
    <w:rsid w:val="003E5A1D"/>
    <w:rsid w:val="003E7C53"/>
    <w:rsid w:val="003F07FA"/>
    <w:rsid w:val="003F0DD3"/>
    <w:rsid w:val="003F1DF3"/>
    <w:rsid w:val="003F3B63"/>
    <w:rsid w:val="003F5DA5"/>
    <w:rsid w:val="003F61B3"/>
    <w:rsid w:val="003F6385"/>
    <w:rsid w:val="003F6991"/>
    <w:rsid w:val="003F7543"/>
    <w:rsid w:val="00401162"/>
    <w:rsid w:val="004017BE"/>
    <w:rsid w:val="0040327F"/>
    <w:rsid w:val="00403962"/>
    <w:rsid w:val="00404C4D"/>
    <w:rsid w:val="00406AD5"/>
    <w:rsid w:val="00410E27"/>
    <w:rsid w:val="00411708"/>
    <w:rsid w:val="004123E1"/>
    <w:rsid w:val="0041339F"/>
    <w:rsid w:val="00413F7D"/>
    <w:rsid w:val="00415D47"/>
    <w:rsid w:val="004168DD"/>
    <w:rsid w:val="004176CE"/>
    <w:rsid w:val="00417F0A"/>
    <w:rsid w:val="004205A1"/>
    <w:rsid w:val="00422E7C"/>
    <w:rsid w:val="0042326A"/>
    <w:rsid w:val="00423FAF"/>
    <w:rsid w:val="004249BC"/>
    <w:rsid w:val="0042511C"/>
    <w:rsid w:val="00425143"/>
    <w:rsid w:val="004278AA"/>
    <w:rsid w:val="00427B79"/>
    <w:rsid w:val="00430491"/>
    <w:rsid w:val="004313A0"/>
    <w:rsid w:val="00431B66"/>
    <w:rsid w:val="00433793"/>
    <w:rsid w:val="00434E78"/>
    <w:rsid w:val="004352D8"/>
    <w:rsid w:val="00435E59"/>
    <w:rsid w:val="00435FF2"/>
    <w:rsid w:val="004405C1"/>
    <w:rsid w:val="004406D5"/>
    <w:rsid w:val="004414B5"/>
    <w:rsid w:val="004422CB"/>
    <w:rsid w:val="004437BE"/>
    <w:rsid w:val="00445A20"/>
    <w:rsid w:val="004476F7"/>
    <w:rsid w:val="00447A17"/>
    <w:rsid w:val="004503FA"/>
    <w:rsid w:val="004518F5"/>
    <w:rsid w:val="0045239C"/>
    <w:rsid w:val="00452618"/>
    <w:rsid w:val="00452841"/>
    <w:rsid w:val="00453572"/>
    <w:rsid w:val="00455CE5"/>
    <w:rsid w:val="00455D95"/>
    <w:rsid w:val="0045610A"/>
    <w:rsid w:val="0045621D"/>
    <w:rsid w:val="00457664"/>
    <w:rsid w:val="004602F6"/>
    <w:rsid w:val="0046032E"/>
    <w:rsid w:val="0046099A"/>
    <w:rsid w:val="00461172"/>
    <w:rsid w:val="0046180A"/>
    <w:rsid w:val="00461ED6"/>
    <w:rsid w:val="00462221"/>
    <w:rsid w:val="004627E5"/>
    <w:rsid w:val="00464EA9"/>
    <w:rsid w:val="004651C2"/>
    <w:rsid w:val="00466BFF"/>
    <w:rsid w:val="00467834"/>
    <w:rsid w:val="00467A30"/>
    <w:rsid w:val="00467D0C"/>
    <w:rsid w:val="00472035"/>
    <w:rsid w:val="00473D06"/>
    <w:rsid w:val="0047494A"/>
    <w:rsid w:val="00475864"/>
    <w:rsid w:val="004762CF"/>
    <w:rsid w:val="0047722C"/>
    <w:rsid w:val="0047729F"/>
    <w:rsid w:val="00477629"/>
    <w:rsid w:val="00477946"/>
    <w:rsid w:val="00480B68"/>
    <w:rsid w:val="00480E01"/>
    <w:rsid w:val="0048241A"/>
    <w:rsid w:val="00483EC6"/>
    <w:rsid w:val="00484C54"/>
    <w:rsid w:val="00487611"/>
    <w:rsid w:val="00487CEA"/>
    <w:rsid w:val="0049024A"/>
    <w:rsid w:val="0049063E"/>
    <w:rsid w:val="00490AFB"/>
    <w:rsid w:val="00490BFE"/>
    <w:rsid w:val="004923C1"/>
    <w:rsid w:val="00492D60"/>
    <w:rsid w:val="00493910"/>
    <w:rsid w:val="00493B64"/>
    <w:rsid w:val="0049594E"/>
    <w:rsid w:val="00496E40"/>
    <w:rsid w:val="004A13F7"/>
    <w:rsid w:val="004A2D55"/>
    <w:rsid w:val="004A504E"/>
    <w:rsid w:val="004B004F"/>
    <w:rsid w:val="004B07FF"/>
    <w:rsid w:val="004B094B"/>
    <w:rsid w:val="004B0CEA"/>
    <w:rsid w:val="004B0DCF"/>
    <w:rsid w:val="004B159B"/>
    <w:rsid w:val="004B507A"/>
    <w:rsid w:val="004B7712"/>
    <w:rsid w:val="004B7C02"/>
    <w:rsid w:val="004C061D"/>
    <w:rsid w:val="004C08CF"/>
    <w:rsid w:val="004C0FCF"/>
    <w:rsid w:val="004C10E6"/>
    <w:rsid w:val="004C178E"/>
    <w:rsid w:val="004C1A54"/>
    <w:rsid w:val="004C1AF8"/>
    <w:rsid w:val="004C25F7"/>
    <w:rsid w:val="004C48C7"/>
    <w:rsid w:val="004C5141"/>
    <w:rsid w:val="004C7F3C"/>
    <w:rsid w:val="004D0167"/>
    <w:rsid w:val="004D2DB1"/>
    <w:rsid w:val="004D3C6E"/>
    <w:rsid w:val="004D5355"/>
    <w:rsid w:val="004D54A9"/>
    <w:rsid w:val="004D5E8E"/>
    <w:rsid w:val="004D5F96"/>
    <w:rsid w:val="004E343A"/>
    <w:rsid w:val="004E34E0"/>
    <w:rsid w:val="004E473C"/>
    <w:rsid w:val="004E758A"/>
    <w:rsid w:val="004E767F"/>
    <w:rsid w:val="004F0167"/>
    <w:rsid w:val="004F0962"/>
    <w:rsid w:val="004F35EF"/>
    <w:rsid w:val="004F45AD"/>
    <w:rsid w:val="004F4A77"/>
    <w:rsid w:val="004F52B9"/>
    <w:rsid w:val="004F56C1"/>
    <w:rsid w:val="004F729C"/>
    <w:rsid w:val="004F7C01"/>
    <w:rsid w:val="005008E5"/>
    <w:rsid w:val="005010B1"/>
    <w:rsid w:val="005014DA"/>
    <w:rsid w:val="00501528"/>
    <w:rsid w:val="0050187E"/>
    <w:rsid w:val="005021DD"/>
    <w:rsid w:val="00502AEB"/>
    <w:rsid w:val="00502DC3"/>
    <w:rsid w:val="00503B37"/>
    <w:rsid w:val="005052D2"/>
    <w:rsid w:val="00505F3D"/>
    <w:rsid w:val="00506FA7"/>
    <w:rsid w:val="005105D1"/>
    <w:rsid w:val="0051081A"/>
    <w:rsid w:val="005125A4"/>
    <w:rsid w:val="00514345"/>
    <w:rsid w:val="00515194"/>
    <w:rsid w:val="00516C63"/>
    <w:rsid w:val="00517107"/>
    <w:rsid w:val="005209C3"/>
    <w:rsid w:val="00522414"/>
    <w:rsid w:val="00522FB7"/>
    <w:rsid w:val="0052373D"/>
    <w:rsid w:val="00524372"/>
    <w:rsid w:val="00524B53"/>
    <w:rsid w:val="00524B57"/>
    <w:rsid w:val="005257C6"/>
    <w:rsid w:val="00525A69"/>
    <w:rsid w:val="00525C22"/>
    <w:rsid w:val="00525D40"/>
    <w:rsid w:val="00530059"/>
    <w:rsid w:val="005301FF"/>
    <w:rsid w:val="00531195"/>
    <w:rsid w:val="00531AD3"/>
    <w:rsid w:val="00531D93"/>
    <w:rsid w:val="00533B2F"/>
    <w:rsid w:val="00533E54"/>
    <w:rsid w:val="00534493"/>
    <w:rsid w:val="00535929"/>
    <w:rsid w:val="00535973"/>
    <w:rsid w:val="00535F8D"/>
    <w:rsid w:val="00536B50"/>
    <w:rsid w:val="00536BA5"/>
    <w:rsid w:val="00536C29"/>
    <w:rsid w:val="0054051F"/>
    <w:rsid w:val="005414BC"/>
    <w:rsid w:val="0054156D"/>
    <w:rsid w:val="005418F2"/>
    <w:rsid w:val="00542573"/>
    <w:rsid w:val="00543D68"/>
    <w:rsid w:val="005442A8"/>
    <w:rsid w:val="0054727F"/>
    <w:rsid w:val="005502B0"/>
    <w:rsid w:val="00552E20"/>
    <w:rsid w:val="00554888"/>
    <w:rsid w:val="0055622F"/>
    <w:rsid w:val="00556A2A"/>
    <w:rsid w:val="00560D1C"/>
    <w:rsid w:val="0056223B"/>
    <w:rsid w:val="0056263B"/>
    <w:rsid w:val="00563478"/>
    <w:rsid w:val="0056437C"/>
    <w:rsid w:val="0057143F"/>
    <w:rsid w:val="005714BE"/>
    <w:rsid w:val="00572ECE"/>
    <w:rsid w:val="005736C5"/>
    <w:rsid w:val="0057411C"/>
    <w:rsid w:val="005741A0"/>
    <w:rsid w:val="005757E0"/>
    <w:rsid w:val="00575B86"/>
    <w:rsid w:val="00576701"/>
    <w:rsid w:val="005773D8"/>
    <w:rsid w:val="00577A5A"/>
    <w:rsid w:val="00577C5B"/>
    <w:rsid w:val="0058193B"/>
    <w:rsid w:val="00582795"/>
    <w:rsid w:val="00583AA7"/>
    <w:rsid w:val="00585755"/>
    <w:rsid w:val="00585955"/>
    <w:rsid w:val="00586427"/>
    <w:rsid w:val="00587F74"/>
    <w:rsid w:val="0059090B"/>
    <w:rsid w:val="00591551"/>
    <w:rsid w:val="00595415"/>
    <w:rsid w:val="00596B5D"/>
    <w:rsid w:val="0059760C"/>
    <w:rsid w:val="005A26D4"/>
    <w:rsid w:val="005A3721"/>
    <w:rsid w:val="005A3800"/>
    <w:rsid w:val="005A3EE9"/>
    <w:rsid w:val="005A4667"/>
    <w:rsid w:val="005A4B30"/>
    <w:rsid w:val="005A4DDB"/>
    <w:rsid w:val="005A5F8D"/>
    <w:rsid w:val="005A6CE3"/>
    <w:rsid w:val="005A7C99"/>
    <w:rsid w:val="005B11CC"/>
    <w:rsid w:val="005B1224"/>
    <w:rsid w:val="005B1B5E"/>
    <w:rsid w:val="005B260B"/>
    <w:rsid w:val="005B50F5"/>
    <w:rsid w:val="005C04D1"/>
    <w:rsid w:val="005C13AC"/>
    <w:rsid w:val="005C13B0"/>
    <w:rsid w:val="005C1568"/>
    <w:rsid w:val="005C282C"/>
    <w:rsid w:val="005C29AD"/>
    <w:rsid w:val="005C3FB9"/>
    <w:rsid w:val="005C4528"/>
    <w:rsid w:val="005C5178"/>
    <w:rsid w:val="005C6234"/>
    <w:rsid w:val="005C7A15"/>
    <w:rsid w:val="005D10E1"/>
    <w:rsid w:val="005D410F"/>
    <w:rsid w:val="005D458A"/>
    <w:rsid w:val="005D6419"/>
    <w:rsid w:val="005D727D"/>
    <w:rsid w:val="005D7ECF"/>
    <w:rsid w:val="005E063E"/>
    <w:rsid w:val="005E3328"/>
    <w:rsid w:val="005E3737"/>
    <w:rsid w:val="005E3D22"/>
    <w:rsid w:val="005E3F75"/>
    <w:rsid w:val="005E5661"/>
    <w:rsid w:val="005E5B0D"/>
    <w:rsid w:val="005E5D57"/>
    <w:rsid w:val="005E62CD"/>
    <w:rsid w:val="005E652E"/>
    <w:rsid w:val="005E6F4D"/>
    <w:rsid w:val="005E6F93"/>
    <w:rsid w:val="005F00AE"/>
    <w:rsid w:val="005F0437"/>
    <w:rsid w:val="005F0804"/>
    <w:rsid w:val="005F369E"/>
    <w:rsid w:val="005F435D"/>
    <w:rsid w:val="00600376"/>
    <w:rsid w:val="00600EB1"/>
    <w:rsid w:val="00601AC2"/>
    <w:rsid w:val="00602D41"/>
    <w:rsid w:val="00603AB3"/>
    <w:rsid w:val="00604656"/>
    <w:rsid w:val="00606526"/>
    <w:rsid w:val="006078FF"/>
    <w:rsid w:val="0061297F"/>
    <w:rsid w:val="00612E7A"/>
    <w:rsid w:val="0061456A"/>
    <w:rsid w:val="00616696"/>
    <w:rsid w:val="006175D0"/>
    <w:rsid w:val="00620DB5"/>
    <w:rsid w:val="006218A6"/>
    <w:rsid w:val="0062260A"/>
    <w:rsid w:val="006228EB"/>
    <w:rsid w:val="00625AD3"/>
    <w:rsid w:val="00625AFE"/>
    <w:rsid w:val="00625C4D"/>
    <w:rsid w:val="0062700C"/>
    <w:rsid w:val="0062772B"/>
    <w:rsid w:val="00632D54"/>
    <w:rsid w:val="00635367"/>
    <w:rsid w:val="006363E8"/>
    <w:rsid w:val="0063640E"/>
    <w:rsid w:val="00641EA4"/>
    <w:rsid w:val="0064232C"/>
    <w:rsid w:val="00642652"/>
    <w:rsid w:val="0064395C"/>
    <w:rsid w:val="00644B69"/>
    <w:rsid w:val="006460E3"/>
    <w:rsid w:val="00647952"/>
    <w:rsid w:val="006522E8"/>
    <w:rsid w:val="006535B7"/>
    <w:rsid w:val="00654049"/>
    <w:rsid w:val="00654D2C"/>
    <w:rsid w:val="00661440"/>
    <w:rsid w:val="00661D6A"/>
    <w:rsid w:val="006624D8"/>
    <w:rsid w:val="00662FF8"/>
    <w:rsid w:val="006639D3"/>
    <w:rsid w:val="00663D86"/>
    <w:rsid w:val="006648C1"/>
    <w:rsid w:val="006655C8"/>
    <w:rsid w:val="00666980"/>
    <w:rsid w:val="00667D3E"/>
    <w:rsid w:val="00667E27"/>
    <w:rsid w:val="006726B8"/>
    <w:rsid w:val="00675F6E"/>
    <w:rsid w:val="006771C5"/>
    <w:rsid w:val="00680F62"/>
    <w:rsid w:val="0068122B"/>
    <w:rsid w:val="00681816"/>
    <w:rsid w:val="00681E8C"/>
    <w:rsid w:val="00682165"/>
    <w:rsid w:val="006825AA"/>
    <w:rsid w:val="006837C4"/>
    <w:rsid w:val="00683EB5"/>
    <w:rsid w:val="0068424D"/>
    <w:rsid w:val="006846F9"/>
    <w:rsid w:val="00687CF0"/>
    <w:rsid w:val="00687FDB"/>
    <w:rsid w:val="00690CF5"/>
    <w:rsid w:val="00694F83"/>
    <w:rsid w:val="0069562D"/>
    <w:rsid w:val="006960B9"/>
    <w:rsid w:val="00696ECB"/>
    <w:rsid w:val="006971E3"/>
    <w:rsid w:val="006979FF"/>
    <w:rsid w:val="006A1AD5"/>
    <w:rsid w:val="006A1C18"/>
    <w:rsid w:val="006A1F1C"/>
    <w:rsid w:val="006A2BDF"/>
    <w:rsid w:val="006A3240"/>
    <w:rsid w:val="006A5B0D"/>
    <w:rsid w:val="006A64DF"/>
    <w:rsid w:val="006A76A8"/>
    <w:rsid w:val="006B3A1E"/>
    <w:rsid w:val="006B414A"/>
    <w:rsid w:val="006B6116"/>
    <w:rsid w:val="006B6D3E"/>
    <w:rsid w:val="006C16AB"/>
    <w:rsid w:val="006C2EAB"/>
    <w:rsid w:val="006C40FC"/>
    <w:rsid w:val="006C4E6D"/>
    <w:rsid w:val="006C55E7"/>
    <w:rsid w:val="006C5791"/>
    <w:rsid w:val="006C6234"/>
    <w:rsid w:val="006C6C60"/>
    <w:rsid w:val="006C72AE"/>
    <w:rsid w:val="006D0A42"/>
    <w:rsid w:val="006D2094"/>
    <w:rsid w:val="006D24E2"/>
    <w:rsid w:val="006D36EE"/>
    <w:rsid w:val="006D3B2B"/>
    <w:rsid w:val="006D41C7"/>
    <w:rsid w:val="006D4636"/>
    <w:rsid w:val="006D4B3E"/>
    <w:rsid w:val="006D53ED"/>
    <w:rsid w:val="006D5E2C"/>
    <w:rsid w:val="006D6E37"/>
    <w:rsid w:val="006E08EE"/>
    <w:rsid w:val="006E191C"/>
    <w:rsid w:val="006E1966"/>
    <w:rsid w:val="006E2CDC"/>
    <w:rsid w:val="006E324D"/>
    <w:rsid w:val="006E38DE"/>
    <w:rsid w:val="006E4202"/>
    <w:rsid w:val="006E4D82"/>
    <w:rsid w:val="006E59A1"/>
    <w:rsid w:val="006E5D5D"/>
    <w:rsid w:val="006E5F1B"/>
    <w:rsid w:val="006E6E63"/>
    <w:rsid w:val="006E7B13"/>
    <w:rsid w:val="006F0AA9"/>
    <w:rsid w:val="006F1BE8"/>
    <w:rsid w:val="006F4398"/>
    <w:rsid w:val="006F5AAF"/>
    <w:rsid w:val="006F63C9"/>
    <w:rsid w:val="006F7F5D"/>
    <w:rsid w:val="00700380"/>
    <w:rsid w:val="007003D1"/>
    <w:rsid w:val="007008EC"/>
    <w:rsid w:val="00702C8D"/>
    <w:rsid w:val="00703912"/>
    <w:rsid w:val="007046DD"/>
    <w:rsid w:val="007069E0"/>
    <w:rsid w:val="007076D5"/>
    <w:rsid w:val="00710066"/>
    <w:rsid w:val="00710D80"/>
    <w:rsid w:val="00711EBA"/>
    <w:rsid w:val="00712258"/>
    <w:rsid w:val="007129CE"/>
    <w:rsid w:val="00712E46"/>
    <w:rsid w:val="00713E6B"/>
    <w:rsid w:val="00713FFE"/>
    <w:rsid w:val="00714E2B"/>
    <w:rsid w:val="00716DF8"/>
    <w:rsid w:val="007200FF"/>
    <w:rsid w:val="0072282E"/>
    <w:rsid w:val="00723DBB"/>
    <w:rsid w:val="0072539B"/>
    <w:rsid w:val="00726401"/>
    <w:rsid w:val="00726699"/>
    <w:rsid w:val="00726AFF"/>
    <w:rsid w:val="00727A93"/>
    <w:rsid w:val="00730140"/>
    <w:rsid w:val="00730404"/>
    <w:rsid w:val="00730B96"/>
    <w:rsid w:val="00731DF3"/>
    <w:rsid w:val="007327A7"/>
    <w:rsid w:val="00732A1C"/>
    <w:rsid w:val="007334DD"/>
    <w:rsid w:val="007338D3"/>
    <w:rsid w:val="00733A87"/>
    <w:rsid w:val="0073543E"/>
    <w:rsid w:val="007377CA"/>
    <w:rsid w:val="00737EF1"/>
    <w:rsid w:val="007412B2"/>
    <w:rsid w:val="00741F59"/>
    <w:rsid w:val="0074306D"/>
    <w:rsid w:val="0074369C"/>
    <w:rsid w:val="00743914"/>
    <w:rsid w:val="00743B2B"/>
    <w:rsid w:val="00745D87"/>
    <w:rsid w:val="00745E51"/>
    <w:rsid w:val="007460B2"/>
    <w:rsid w:val="00746741"/>
    <w:rsid w:val="00747031"/>
    <w:rsid w:val="0074732D"/>
    <w:rsid w:val="00750D12"/>
    <w:rsid w:val="00753430"/>
    <w:rsid w:val="00753F9A"/>
    <w:rsid w:val="0075617C"/>
    <w:rsid w:val="007564ED"/>
    <w:rsid w:val="00757AA6"/>
    <w:rsid w:val="00760251"/>
    <w:rsid w:val="00760848"/>
    <w:rsid w:val="00762C26"/>
    <w:rsid w:val="0076498E"/>
    <w:rsid w:val="007663B7"/>
    <w:rsid w:val="007663C5"/>
    <w:rsid w:val="00766D49"/>
    <w:rsid w:val="00767170"/>
    <w:rsid w:val="0076789D"/>
    <w:rsid w:val="007679AC"/>
    <w:rsid w:val="0077265C"/>
    <w:rsid w:val="00772B8C"/>
    <w:rsid w:val="00772EEE"/>
    <w:rsid w:val="00774DB2"/>
    <w:rsid w:val="007752EB"/>
    <w:rsid w:val="007767FE"/>
    <w:rsid w:val="007772AC"/>
    <w:rsid w:val="00780294"/>
    <w:rsid w:val="00783351"/>
    <w:rsid w:val="00784BFC"/>
    <w:rsid w:val="00784E51"/>
    <w:rsid w:val="00786AA7"/>
    <w:rsid w:val="00786F79"/>
    <w:rsid w:val="00792021"/>
    <w:rsid w:val="00793C2C"/>
    <w:rsid w:val="00794E3B"/>
    <w:rsid w:val="007A04B4"/>
    <w:rsid w:val="007A072C"/>
    <w:rsid w:val="007A1273"/>
    <w:rsid w:val="007A12F2"/>
    <w:rsid w:val="007A1D69"/>
    <w:rsid w:val="007A1E55"/>
    <w:rsid w:val="007A2F92"/>
    <w:rsid w:val="007A3544"/>
    <w:rsid w:val="007A3782"/>
    <w:rsid w:val="007A37DE"/>
    <w:rsid w:val="007A42C4"/>
    <w:rsid w:val="007A565A"/>
    <w:rsid w:val="007A5B93"/>
    <w:rsid w:val="007A5E93"/>
    <w:rsid w:val="007B04CE"/>
    <w:rsid w:val="007B108B"/>
    <w:rsid w:val="007B1478"/>
    <w:rsid w:val="007B38A7"/>
    <w:rsid w:val="007B4B4A"/>
    <w:rsid w:val="007B526D"/>
    <w:rsid w:val="007B5724"/>
    <w:rsid w:val="007B59B0"/>
    <w:rsid w:val="007B600C"/>
    <w:rsid w:val="007B6719"/>
    <w:rsid w:val="007B67FE"/>
    <w:rsid w:val="007B7282"/>
    <w:rsid w:val="007C0BEE"/>
    <w:rsid w:val="007C0DC1"/>
    <w:rsid w:val="007C180D"/>
    <w:rsid w:val="007C241B"/>
    <w:rsid w:val="007C3BD2"/>
    <w:rsid w:val="007D0194"/>
    <w:rsid w:val="007D09FB"/>
    <w:rsid w:val="007D15EA"/>
    <w:rsid w:val="007D38E0"/>
    <w:rsid w:val="007D3F56"/>
    <w:rsid w:val="007D4633"/>
    <w:rsid w:val="007D548F"/>
    <w:rsid w:val="007D5CA1"/>
    <w:rsid w:val="007D6310"/>
    <w:rsid w:val="007D65CF"/>
    <w:rsid w:val="007D6CEC"/>
    <w:rsid w:val="007D7F62"/>
    <w:rsid w:val="007E0B1A"/>
    <w:rsid w:val="007E13D2"/>
    <w:rsid w:val="007E1AEA"/>
    <w:rsid w:val="007E242B"/>
    <w:rsid w:val="007E779C"/>
    <w:rsid w:val="007F205C"/>
    <w:rsid w:val="007F2627"/>
    <w:rsid w:val="007F4125"/>
    <w:rsid w:val="007F4948"/>
    <w:rsid w:val="007F4BEB"/>
    <w:rsid w:val="007F5662"/>
    <w:rsid w:val="007F57C3"/>
    <w:rsid w:val="007F647C"/>
    <w:rsid w:val="007F6A75"/>
    <w:rsid w:val="007F6BE8"/>
    <w:rsid w:val="007F77F8"/>
    <w:rsid w:val="007F7B00"/>
    <w:rsid w:val="00800B0B"/>
    <w:rsid w:val="00801AC1"/>
    <w:rsid w:val="00803510"/>
    <w:rsid w:val="0080367A"/>
    <w:rsid w:val="00804EE5"/>
    <w:rsid w:val="00805348"/>
    <w:rsid w:val="0080565A"/>
    <w:rsid w:val="0080786F"/>
    <w:rsid w:val="00807D00"/>
    <w:rsid w:val="0081026C"/>
    <w:rsid w:val="0081032B"/>
    <w:rsid w:val="00811C0C"/>
    <w:rsid w:val="00813149"/>
    <w:rsid w:val="008140D6"/>
    <w:rsid w:val="00815C93"/>
    <w:rsid w:val="00817B92"/>
    <w:rsid w:val="00817CA9"/>
    <w:rsid w:val="00820006"/>
    <w:rsid w:val="00820120"/>
    <w:rsid w:val="0082067B"/>
    <w:rsid w:val="00820D65"/>
    <w:rsid w:val="00820E7E"/>
    <w:rsid w:val="00821209"/>
    <w:rsid w:val="00822F7B"/>
    <w:rsid w:val="00822FBD"/>
    <w:rsid w:val="00823D75"/>
    <w:rsid w:val="00824B70"/>
    <w:rsid w:val="00825B7B"/>
    <w:rsid w:val="0082769D"/>
    <w:rsid w:val="00827944"/>
    <w:rsid w:val="00831120"/>
    <w:rsid w:val="00832834"/>
    <w:rsid w:val="0083404E"/>
    <w:rsid w:val="00834177"/>
    <w:rsid w:val="00834504"/>
    <w:rsid w:val="00834C54"/>
    <w:rsid w:val="00836F9C"/>
    <w:rsid w:val="0084037F"/>
    <w:rsid w:val="00841F15"/>
    <w:rsid w:val="008420C0"/>
    <w:rsid w:val="00846297"/>
    <w:rsid w:val="00846547"/>
    <w:rsid w:val="0084663A"/>
    <w:rsid w:val="008478D5"/>
    <w:rsid w:val="00847F17"/>
    <w:rsid w:val="008504D4"/>
    <w:rsid w:val="00850C3E"/>
    <w:rsid w:val="0085113C"/>
    <w:rsid w:val="0085289B"/>
    <w:rsid w:val="00854468"/>
    <w:rsid w:val="00854FC4"/>
    <w:rsid w:val="008553CC"/>
    <w:rsid w:val="00856021"/>
    <w:rsid w:val="008560B8"/>
    <w:rsid w:val="008574A9"/>
    <w:rsid w:val="0085760F"/>
    <w:rsid w:val="008601E5"/>
    <w:rsid w:val="008607B0"/>
    <w:rsid w:val="00861EEA"/>
    <w:rsid w:val="00864168"/>
    <w:rsid w:val="008667CD"/>
    <w:rsid w:val="008667FD"/>
    <w:rsid w:val="00866A68"/>
    <w:rsid w:val="00867513"/>
    <w:rsid w:val="008724EE"/>
    <w:rsid w:val="0087478D"/>
    <w:rsid w:val="00874E31"/>
    <w:rsid w:val="008752DB"/>
    <w:rsid w:val="00877834"/>
    <w:rsid w:val="00881409"/>
    <w:rsid w:val="0088216F"/>
    <w:rsid w:val="00883939"/>
    <w:rsid w:val="00884736"/>
    <w:rsid w:val="00884F52"/>
    <w:rsid w:val="00885B80"/>
    <w:rsid w:val="00892127"/>
    <w:rsid w:val="00892641"/>
    <w:rsid w:val="008975CE"/>
    <w:rsid w:val="00897789"/>
    <w:rsid w:val="00897DD8"/>
    <w:rsid w:val="008A0242"/>
    <w:rsid w:val="008A18EE"/>
    <w:rsid w:val="008A1F0D"/>
    <w:rsid w:val="008A2A42"/>
    <w:rsid w:val="008A5D2E"/>
    <w:rsid w:val="008B146B"/>
    <w:rsid w:val="008B1C87"/>
    <w:rsid w:val="008B39BD"/>
    <w:rsid w:val="008B6131"/>
    <w:rsid w:val="008B6546"/>
    <w:rsid w:val="008B7948"/>
    <w:rsid w:val="008C21AB"/>
    <w:rsid w:val="008C3BCB"/>
    <w:rsid w:val="008C46A9"/>
    <w:rsid w:val="008C4B65"/>
    <w:rsid w:val="008C4C2B"/>
    <w:rsid w:val="008C4CE9"/>
    <w:rsid w:val="008C70E9"/>
    <w:rsid w:val="008D0F27"/>
    <w:rsid w:val="008D148B"/>
    <w:rsid w:val="008D17ED"/>
    <w:rsid w:val="008D1C5F"/>
    <w:rsid w:val="008D26AB"/>
    <w:rsid w:val="008D290A"/>
    <w:rsid w:val="008D4511"/>
    <w:rsid w:val="008D458C"/>
    <w:rsid w:val="008D48A7"/>
    <w:rsid w:val="008D69D2"/>
    <w:rsid w:val="008E0FCB"/>
    <w:rsid w:val="008E1C86"/>
    <w:rsid w:val="008E2323"/>
    <w:rsid w:val="008E2A23"/>
    <w:rsid w:val="008E2EFC"/>
    <w:rsid w:val="008E3A2F"/>
    <w:rsid w:val="008E4212"/>
    <w:rsid w:val="008E423A"/>
    <w:rsid w:val="008E4535"/>
    <w:rsid w:val="008E4BFF"/>
    <w:rsid w:val="008E4CE0"/>
    <w:rsid w:val="008E4D3A"/>
    <w:rsid w:val="008E4FD0"/>
    <w:rsid w:val="008E54FB"/>
    <w:rsid w:val="008E711C"/>
    <w:rsid w:val="008E7C7A"/>
    <w:rsid w:val="008F2FE5"/>
    <w:rsid w:val="008F349F"/>
    <w:rsid w:val="008F3C61"/>
    <w:rsid w:val="008F4AFF"/>
    <w:rsid w:val="008F5A94"/>
    <w:rsid w:val="008F6086"/>
    <w:rsid w:val="008F63AA"/>
    <w:rsid w:val="008F6C2C"/>
    <w:rsid w:val="0090144C"/>
    <w:rsid w:val="00901563"/>
    <w:rsid w:val="00901C8D"/>
    <w:rsid w:val="0090266A"/>
    <w:rsid w:val="00902E8F"/>
    <w:rsid w:val="0090518A"/>
    <w:rsid w:val="00906913"/>
    <w:rsid w:val="00906DEF"/>
    <w:rsid w:val="0090785F"/>
    <w:rsid w:val="00907EBB"/>
    <w:rsid w:val="00912CC9"/>
    <w:rsid w:val="00913642"/>
    <w:rsid w:val="00914DD8"/>
    <w:rsid w:val="00916503"/>
    <w:rsid w:val="00916FDA"/>
    <w:rsid w:val="009172C0"/>
    <w:rsid w:val="009175AC"/>
    <w:rsid w:val="00917AC6"/>
    <w:rsid w:val="00920EEF"/>
    <w:rsid w:val="009213AD"/>
    <w:rsid w:val="00921C06"/>
    <w:rsid w:val="0092259C"/>
    <w:rsid w:val="00926170"/>
    <w:rsid w:val="0093036D"/>
    <w:rsid w:val="009312D6"/>
    <w:rsid w:val="009318D4"/>
    <w:rsid w:val="0093247E"/>
    <w:rsid w:val="009337C6"/>
    <w:rsid w:val="00933AB9"/>
    <w:rsid w:val="00934323"/>
    <w:rsid w:val="0093452B"/>
    <w:rsid w:val="00940EB1"/>
    <w:rsid w:val="00946204"/>
    <w:rsid w:val="00946B80"/>
    <w:rsid w:val="00953A60"/>
    <w:rsid w:val="0095439C"/>
    <w:rsid w:val="00954599"/>
    <w:rsid w:val="009547C8"/>
    <w:rsid w:val="009549D0"/>
    <w:rsid w:val="00954F24"/>
    <w:rsid w:val="00955067"/>
    <w:rsid w:val="00955D66"/>
    <w:rsid w:val="0095612A"/>
    <w:rsid w:val="0095738F"/>
    <w:rsid w:val="0096118F"/>
    <w:rsid w:val="009617BA"/>
    <w:rsid w:val="00962A64"/>
    <w:rsid w:val="00962B7F"/>
    <w:rsid w:val="0096354A"/>
    <w:rsid w:val="00965641"/>
    <w:rsid w:val="00967FAA"/>
    <w:rsid w:val="009714BC"/>
    <w:rsid w:val="0097158D"/>
    <w:rsid w:val="00971791"/>
    <w:rsid w:val="009721BF"/>
    <w:rsid w:val="00972698"/>
    <w:rsid w:val="00973968"/>
    <w:rsid w:val="00973CC4"/>
    <w:rsid w:val="00975338"/>
    <w:rsid w:val="009759BC"/>
    <w:rsid w:val="00975F7A"/>
    <w:rsid w:val="009774B9"/>
    <w:rsid w:val="0098008F"/>
    <w:rsid w:val="00982274"/>
    <w:rsid w:val="0098391F"/>
    <w:rsid w:val="00983D6A"/>
    <w:rsid w:val="0098467B"/>
    <w:rsid w:val="00984F23"/>
    <w:rsid w:val="00990DB7"/>
    <w:rsid w:val="009912BD"/>
    <w:rsid w:val="00991357"/>
    <w:rsid w:val="00991666"/>
    <w:rsid w:val="00992ECE"/>
    <w:rsid w:val="00994005"/>
    <w:rsid w:val="00995F33"/>
    <w:rsid w:val="0099626D"/>
    <w:rsid w:val="0099759D"/>
    <w:rsid w:val="009A09F4"/>
    <w:rsid w:val="009A2BF4"/>
    <w:rsid w:val="009A3B70"/>
    <w:rsid w:val="009A3CF8"/>
    <w:rsid w:val="009A4BCE"/>
    <w:rsid w:val="009A5285"/>
    <w:rsid w:val="009A6646"/>
    <w:rsid w:val="009B04B6"/>
    <w:rsid w:val="009B2B02"/>
    <w:rsid w:val="009B3B6E"/>
    <w:rsid w:val="009B6A03"/>
    <w:rsid w:val="009B754E"/>
    <w:rsid w:val="009B7F7C"/>
    <w:rsid w:val="009C13B5"/>
    <w:rsid w:val="009C27E4"/>
    <w:rsid w:val="009C2BDE"/>
    <w:rsid w:val="009C48CD"/>
    <w:rsid w:val="009C4C13"/>
    <w:rsid w:val="009C54B8"/>
    <w:rsid w:val="009C5BB9"/>
    <w:rsid w:val="009C600F"/>
    <w:rsid w:val="009C6978"/>
    <w:rsid w:val="009C7011"/>
    <w:rsid w:val="009C71F0"/>
    <w:rsid w:val="009C7E49"/>
    <w:rsid w:val="009D15FF"/>
    <w:rsid w:val="009D21A5"/>
    <w:rsid w:val="009D2849"/>
    <w:rsid w:val="009D62E5"/>
    <w:rsid w:val="009D66DC"/>
    <w:rsid w:val="009D724F"/>
    <w:rsid w:val="009E087F"/>
    <w:rsid w:val="009E0A83"/>
    <w:rsid w:val="009E1A6A"/>
    <w:rsid w:val="009E2814"/>
    <w:rsid w:val="009E2B78"/>
    <w:rsid w:val="009E3D52"/>
    <w:rsid w:val="009E3E36"/>
    <w:rsid w:val="009E3F53"/>
    <w:rsid w:val="009E4DF5"/>
    <w:rsid w:val="009E5DBB"/>
    <w:rsid w:val="009E79BC"/>
    <w:rsid w:val="009F0F46"/>
    <w:rsid w:val="009F13EB"/>
    <w:rsid w:val="009F2126"/>
    <w:rsid w:val="009F371E"/>
    <w:rsid w:val="009F4105"/>
    <w:rsid w:val="009F706B"/>
    <w:rsid w:val="00A00D7C"/>
    <w:rsid w:val="00A02207"/>
    <w:rsid w:val="00A03853"/>
    <w:rsid w:val="00A0399C"/>
    <w:rsid w:val="00A043B4"/>
    <w:rsid w:val="00A04C65"/>
    <w:rsid w:val="00A0572D"/>
    <w:rsid w:val="00A06056"/>
    <w:rsid w:val="00A062BD"/>
    <w:rsid w:val="00A063FF"/>
    <w:rsid w:val="00A065DD"/>
    <w:rsid w:val="00A07BDE"/>
    <w:rsid w:val="00A10A5D"/>
    <w:rsid w:val="00A1418D"/>
    <w:rsid w:val="00A14D23"/>
    <w:rsid w:val="00A1608E"/>
    <w:rsid w:val="00A16A20"/>
    <w:rsid w:val="00A17670"/>
    <w:rsid w:val="00A20872"/>
    <w:rsid w:val="00A2217E"/>
    <w:rsid w:val="00A22244"/>
    <w:rsid w:val="00A23558"/>
    <w:rsid w:val="00A23EC7"/>
    <w:rsid w:val="00A24D4A"/>
    <w:rsid w:val="00A260F2"/>
    <w:rsid w:val="00A2635C"/>
    <w:rsid w:val="00A306AC"/>
    <w:rsid w:val="00A314A0"/>
    <w:rsid w:val="00A3216B"/>
    <w:rsid w:val="00A355D9"/>
    <w:rsid w:val="00A36340"/>
    <w:rsid w:val="00A3678A"/>
    <w:rsid w:val="00A40710"/>
    <w:rsid w:val="00A40EFF"/>
    <w:rsid w:val="00A41A63"/>
    <w:rsid w:val="00A41EDA"/>
    <w:rsid w:val="00A41F12"/>
    <w:rsid w:val="00A42D19"/>
    <w:rsid w:val="00A42D27"/>
    <w:rsid w:val="00A52A82"/>
    <w:rsid w:val="00A54480"/>
    <w:rsid w:val="00A54A8E"/>
    <w:rsid w:val="00A5613E"/>
    <w:rsid w:val="00A576B7"/>
    <w:rsid w:val="00A6147C"/>
    <w:rsid w:val="00A61835"/>
    <w:rsid w:val="00A627FF"/>
    <w:rsid w:val="00A62C9E"/>
    <w:rsid w:val="00A62FF0"/>
    <w:rsid w:val="00A63DE1"/>
    <w:rsid w:val="00A6584B"/>
    <w:rsid w:val="00A70054"/>
    <w:rsid w:val="00A701E9"/>
    <w:rsid w:val="00A71244"/>
    <w:rsid w:val="00A712AD"/>
    <w:rsid w:val="00A71CA3"/>
    <w:rsid w:val="00A71F8E"/>
    <w:rsid w:val="00A72641"/>
    <w:rsid w:val="00A72D41"/>
    <w:rsid w:val="00A7456B"/>
    <w:rsid w:val="00A7698A"/>
    <w:rsid w:val="00A803AB"/>
    <w:rsid w:val="00A80603"/>
    <w:rsid w:val="00A80CD2"/>
    <w:rsid w:val="00A83B42"/>
    <w:rsid w:val="00A83E74"/>
    <w:rsid w:val="00A862C8"/>
    <w:rsid w:val="00A873DA"/>
    <w:rsid w:val="00A87792"/>
    <w:rsid w:val="00A90986"/>
    <w:rsid w:val="00A913E7"/>
    <w:rsid w:val="00A9176A"/>
    <w:rsid w:val="00A9181B"/>
    <w:rsid w:val="00A91EB6"/>
    <w:rsid w:val="00A92128"/>
    <w:rsid w:val="00A97958"/>
    <w:rsid w:val="00AA2330"/>
    <w:rsid w:val="00AA2DC4"/>
    <w:rsid w:val="00AA31D4"/>
    <w:rsid w:val="00AA61FD"/>
    <w:rsid w:val="00AA6285"/>
    <w:rsid w:val="00AA784F"/>
    <w:rsid w:val="00AB1E5A"/>
    <w:rsid w:val="00AB2156"/>
    <w:rsid w:val="00AB5D14"/>
    <w:rsid w:val="00AB61A2"/>
    <w:rsid w:val="00AB63D6"/>
    <w:rsid w:val="00AB749A"/>
    <w:rsid w:val="00AC1786"/>
    <w:rsid w:val="00AC2389"/>
    <w:rsid w:val="00AC3661"/>
    <w:rsid w:val="00AC3C51"/>
    <w:rsid w:val="00AC4976"/>
    <w:rsid w:val="00AC52F7"/>
    <w:rsid w:val="00AC7C3E"/>
    <w:rsid w:val="00AD1D38"/>
    <w:rsid w:val="00AD36B3"/>
    <w:rsid w:val="00AD38A2"/>
    <w:rsid w:val="00AD3ED8"/>
    <w:rsid w:val="00AD413B"/>
    <w:rsid w:val="00AD4382"/>
    <w:rsid w:val="00AD6849"/>
    <w:rsid w:val="00AD7CBD"/>
    <w:rsid w:val="00AD7EA8"/>
    <w:rsid w:val="00AE213B"/>
    <w:rsid w:val="00AE3DF3"/>
    <w:rsid w:val="00AE5CD2"/>
    <w:rsid w:val="00AE6DC3"/>
    <w:rsid w:val="00AF15B8"/>
    <w:rsid w:val="00AF1F43"/>
    <w:rsid w:val="00AF29C2"/>
    <w:rsid w:val="00AF6487"/>
    <w:rsid w:val="00B0113B"/>
    <w:rsid w:val="00B019CF"/>
    <w:rsid w:val="00B03DD1"/>
    <w:rsid w:val="00B04617"/>
    <w:rsid w:val="00B0538B"/>
    <w:rsid w:val="00B056B3"/>
    <w:rsid w:val="00B10871"/>
    <w:rsid w:val="00B10A0F"/>
    <w:rsid w:val="00B11318"/>
    <w:rsid w:val="00B13E4C"/>
    <w:rsid w:val="00B14446"/>
    <w:rsid w:val="00B1780C"/>
    <w:rsid w:val="00B22297"/>
    <w:rsid w:val="00B237E4"/>
    <w:rsid w:val="00B2451D"/>
    <w:rsid w:val="00B2618E"/>
    <w:rsid w:val="00B26D55"/>
    <w:rsid w:val="00B333B6"/>
    <w:rsid w:val="00B33ECA"/>
    <w:rsid w:val="00B34872"/>
    <w:rsid w:val="00B348E3"/>
    <w:rsid w:val="00B3635E"/>
    <w:rsid w:val="00B36FBC"/>
    <w:rsid w:val="00B37B76"/>
    <w:rsid w:val="00B40B39"/>
    <w:rsid w:val="00B41047"/>
    <w:rsid w:val="00B41593"/>
    <w:rsid w:val="00B42EF6"/>
    <w:rsid w:val="00B4450A"/>
    <w:rsid w:val="00B46FE5"/>
    <w:rsid w:val="00B50371"/>
    <w:rsid w:val="00B54335"/>
    <w:rsid w:val="00B5440B"/>
    <w:rsid w:val="00B55DBF"/>
    <w:rsid w:val="00B56A9C"/>
    <w:rsid w:val="00B61DC2"/>
    <w:rsid w:val="00B61F04"/>
    <w:rsid w:val="00B62488"/>
    <w:rsid w:val="00B62C98"/>
    <w:rsid w:val="00B6304E"/>
    <w:rsid w:val="00B63586"/>
    <w:rsid w:val="00B637C8"/>
    <w:rsid w:val="00B6559F"/>
    <w:rsid w:val="00B65DA4"/>
    <w:rsid w:val="00B65E9A"/>
    <w:rsid w:val="00B671A4"/>
    <w:rsid w:val="00B67AC0"/>
    <w:rsid w:val="00B67E17"/>
    <w:rsid w:val="00B70DBB"/>
    <w:rsid w:val="00B72C6C"/>
    <w:rsid w:val="00B762B7"/>
    <w:rsid w:val="00B76F3A"/>
    <w:rsid w:val="00B77704"/>
    <w:rsid w:val="00B80707"/>
    <w:rsid w:val="00B80A97"/>
    <w:rsid w:val="00B81BC4"/>
    <w:rsid w:val="00B83508"/>
    <w:rsid w:val="00B84215"/>
    <w:rsid w:val="00B8537C"/>
    <w:rsid w:val="00B857A7"/>
    <w:rsid w:val="00B860F4"/>
    <w:rsid w:val="00B90213"/>
    <w:rsid w:val="00B90623"/>
    <w:rsid w:val="00B93A60"/>
    <w:rsid w:val="00B954EA"/>
    <w:rsid w:val="00B95985"/>
    <w:rsid w:val="00B9637C"/>
    <w:rsid w:val="00B96E80"/>
    <w:rsid w:val="00B97F05"/>
    <w:rsid w:val="00BA0F04"/>
    <w:rsid w:val="00BA117A"/>
    <w:rsid w:val="00BA1DBA"/>
    <w:rsid w:val="00BA4C28"/>
    <w:rsid w:val="00BA4D3A"/>
    <w:rsid w:val="00BA6BB0"/>
    <w:rsid w:val="00BA7A21"/>
    <w:rsid w:val="00BA7BE9"/>
    <w:rsid w:val="00BB057D"/>
    <w:rsid w:val="00BB238C"/>
    <w:rsid w:val="00BB2A18"/>
    <w:rsid w:val="00BB394C"/>
    <w:rsid w:val="00BB558D"/>
    <w:rsid w:val="00BB5899"/>
    <w:rsid w:val="00BB6472"/>
    <w:rsid w:val="00BB776A"/>
    <w:rsid w:val="00BC0A1E"/>
    <w:rsid w:val="00BC2ECB"/>
    <w:rsid w:val="00BC4904"/>
    <w:rsid w:val="00BC4D40"/>
    <w:rsid w:val="00BC5B46"/>
    <w:rsid w:val="00BC725D"/>
    <w:rsid w:val="00BD2B4E"/>
    <w:rsid w:val="00BD336E"/>
    <w:rsid w:val="00BD4DD4"/>
    <w:rsid w:val="00BD63E7"/>
    <w:rsid w:val="00BD746B"/>
    <w:rsid w:val="00BE08D7"/>
    <w:rsid w:val="00BE0D59"/>
    <w:rsid w:val="00BE1071"/>
    <w:rsid w:val="00BE164A"/>
    <w:rsid w:val="00BE29F3"/>
    <w:rsid w:val="00BE38F0"/>
    <w:rsid w:val="00BE3BCD"/>
    <w:rsid w:val="00BE4855"/>
    <w:rsid w:val="00BE6E88"/>
    <w:rsid w:val="00BE732B"/>
    <w:rsid w:val="00BF00E4"/>
    <w:rsid w:val="00BF021F"/>
    <w:rsid w:val="00BF37E8"/>
    <w:rsid w:val="00BF3A8B"/>
    <w:rsid w:val="00BF4658"/>
    <w:rsid w:val="00BF5B58"/>
    <w:rsid w:val="00BF60F2"/>
    <w:rsid w:val="00BF6FB3"/>
    <w:rsid w:val="00BF74AB"/>
    <w:rsid w:val="00BF75D5"/>
    <w:rsid w:val="00C02274"/>
    <w:rsid w:val="00C025D0"/>
    <w:rsid w:val="00C03567"/>
    <w:rsid w:val="00C03C09"/>
    <w:rsid w:val="00C050B9"/>
    <w:rsid w:val="00C05A2B"/>
    <w:rsid w:val="00C07E6E"/>
    <w:rsid w:val="00C10AA2"/>
    <w:rsid w:val="00C1139D"/>
    <w:rsid w:val="00C113E5"/>
    <w:rsid w:val="00C11568"/>
    <w:rsid w:val="00C1262B"/>
    <w:rsid w:val="00C14259"/>
    <w:rsid w:val="00C15112"/>
    <w:rsid w:val="00C1544F"/>
    <w:rsid w:val="00C15DEC"/>
    <w:rsid w:val="00C16F65"/>
    <w:rsid w:val="00C22324"/>
    <w:rsid w:val="00C223E8"/>
    <w:rsid w:val="00C23303"/>
    <w:rsid w:val="00C2619E"/>
    <w:rsid w:val="00C26BB6"/>
    <w:rsid w:val="00C3087B"/>
    <w:rsid w:val="00C31A35"/>
    <w:rsid w:val="00C3262D"/>
    <w:rsid w:val="00C3390E"/>
    <w:rsid w:val="00C33E76"/>
    <w:rsid w:val="00C35871"/>
    <w:rsid w:val="00C36456"/>
    <w:rsid w:val="00C36FF1"/>
    <w:rsid w:val="00C375D0"/>
    <w:rsid w:val="00C37902"/>
    <w:rsid w:val="00C40E31"/>
    <w:rsid w:val="00C41069"/>
    <w:rsid w:val="00C410D6"/>
    <w:rsid w:val="00C42B19"/>
    <w:rsid w:val="00C43CE1"/>
    <w:rsid w:val="00C45DEC"/>
    <w:rsid w:val="00C50004"/>
    <w:rsid w:val="00C503CE"/>
    <w:rsid w:val="00C50AB8"/>
    <w:rsid w:val="00C546C2"/>
    <w:rsid w:val="00C54815"/>
    <w:rsid w:val="00C5483D"/>
    <w:rsid w:val="00C55305"/>
    <w:rsid w:val="00C556E6"/>
    <w:rsid w:val="00C56178"/>
    <w:rsid w:val="00C61273"/>
    <w:rsid w:val="00C61690"/>
    <w:rsid w:val="00C61B48"/>
    <w:rsid w:val="00C622A7"/>
    <w:rsid w:val="00C6533F"/>
    <w:rsid w:val="00C6564B"/>
    <w:rsid w:val="00C66F83"/>
    <w:rsid w:val="00C72DD9"/>
    <w:rsid w:val="00C76E32"/>
    <w:rsid w:val="00C81209"/>
    <w:rsid w:val="00C81B74"/>
    <w:rsid w:val="00C82D80"/>
    <w:rsid w:val="00C84D0D"/>
    <w:rsid w:val="00C91F77"/>
    <w:rsid w:val="00C94557"/>
    <w:rsid w:val="00C94E76"/>
    <w:rsid w:val="00C952F8"/>
    <w:rsid w:val="00C95B63"/>
    <w:rsid w:val="00C9602E"/>
    <w:rsid w:val="00C96034"/>
    <w:rsid w:val="00C96529"/>
    <w:rsid w:val="00CA07D6"/>
    <w:rsid w:val="00CA1430"/>
    <w:rsid w:val="00CA20B9"/>
    <w:rsid w:val="00CA2451"/>
    <w:rsid w:val="00CA2ABD"/>
    <w:rsid w:val="00CA2F56"/>
    <w:rsid w:val="00CA3390"/>
    <w:rsid w:val="00CA5049"/>
    <w:rsid w:val="00CA50A1"/>
    <w:rsid w:val="00CA6774"/>
    <w:rsid w:val="00CA6B74"/>
    <w:rsid w:val="00CA7B6E"/>
    <w:rsid w:val="00CB0178"/>
    <w:rsid w:val="00CB36A7"/>
    <w:rsid w:val="00CB4759"/>
    <w:rsid w:val="00CB58B5"/>
    <w:rsid w:val="00CB6134"/>
    <w:rsid w:val="00CB7B29"/>
    <w:rsid w:val="00CC1883"/>
    <w:rsid w:val="00CC19CE"/>
    <w:rsid w:val="00CC267F"/>
    <w:rsid w:val="00CC2888"/>
    <w:rsid w:val="00CC28B0"/>
    <w:rsid w:val="00CC3BB5"/>
    <w:rsid w:val="00CC4563"/>
    <w:rsid w:val="00CC7D3C"/>
    <w:rsid w:val="00CD191E"/>
    <w:rsid w:val="00CD1A4B"/>
    <w:rsid w:val="00CD1D6D"/>
    <w:rsid w:val="00CD2A9F"/>
    <w:rsid w:val="00CD2E1E"/>
    <w:rsid w:val="00CD329F"/>
    <w:rsid w:val="00CD4C80"/>
    <w:rsid w:val="00CD4D79"/>
    <w:rsid w:val="00CD5EFF"/>
    <w:rsid w:val="00CD6BF8"/>
    <w:rsid w:val="00CD7931"/>
    <w:rsid w:val="00CD7AEF"/>
    <w:rsid w:val="00CE2843"/>
    <w:rsid w:val="00CE2BEA"/>
    <w:rsid w:val="00CE51C7"/>
    <w:rsid w:val="00CE590C"/>
    <w:rsid w:val="00CE5AC0"/>
    <w:rsid w:val="00CE7130"/>
    <w:rsid w:val="00CF0CF3"/>
    <w:rsid w:val="00CF0E2B"/>
    <w:rsid w:val="00CF2257"/>
    <w:rsid w:val="00CF36B5"/>
    <w:rsid w:val="00CF4559"/>
    <w:rsid w:val="00CF5902"/>
    <w:rsid w:val="00CF5BD0"/>
    <w:rsid w:val="00CF6266"/>
    <w:rsid w:val="00CF6DCA"/>
    <w:rsid w:val="00D000F5"/>
    <w:rsid w:val="00D00665"/>
    <w:rsid w:val="00D01186"/>
    <w:rsid w:val="00D02929"/>
    <w:rsid w:val="00D04997"/>
    <w:rsid w:val="00D04A8B"/>
    <w:rsid w:val="00D069E9"/>
    <w:rsid w:val="00D10898"/>
    <w:rsid w:val="00D11083"/>
    <w:rsid w:val="00D12A4C"/>
    <w:rsid w:val="00D150D9"/>
    <w:rsid w:val="00D15351"/>
    <w:rsid w:val="00D15E4D"/>
    <w:rsid w:val="00D15FC2"/>
    <w:rsid w:val="00D16099"/>
    <w:rsid w:val="00D16136"/>
    <w:rsid w:val="00D1703B"/>
    <w:rsid w:val="00D20119"/>
    <w:rsid w:val="00D20BAE"/>
    <w:rsid w:val="00D220E6"/>
    <w:rsid w:val="00D2260C"/>
    <w:rsid w:val="00D23152"/>
    <w:rsid w:val="00D26B71"/>
    <w:rsid w:val="00D312B3"/>
    <w:rsid w:val="00D336AC"/>
    <w:rsid w:val="00D34630"/>
    <w:rsid w:val="00D35663"/>
    <w:rsid w:val="00D35F3E"/>
    <w:rsid w:val="00D3647A"/>
    <w:rsid w:val="00D36639"/>
    <w:rsid w:val="00D37811"/>
    <w:rsid w:val="00D41C4C"/>
    <w:rsid w:val="00D43012"/>
    <w:rsid w:val="00D44240"/>
    <w:rsid w:val="00D4436E"/>
    <w:rsid w:val="00D462BE"/>
    <w:rsid w:val="00D5112A"/>
    <w:rsid w:val="00D53B03"/>
    <w:rsid w:val="00D54F59"/>
    <w:rsid w:val="00D607AF"/>
    <w:rsid w:val="00D60C45"/>
    <w:rsid w:val="00D615AC"/>
    <w:rsid w:val="00D62182"/>
    <w:rsid w:val="00D631BC"/>
    <w:rsid w:val="00D6353E"/>
    <w:rsid w:val="00D63755"/>
    <w:rsid w:val="00D63B25"/>
    <w:rsid w:val="00D64430"/>
    <w:rsid w:val="00D6491C"/>
    <w:rsid w:val="00D649D5"/>
    <w:rsid w:val="00D70BA4"/>
    <w:rsid w:val="00D71299"/>
    <w:rsid w:val="00D71C44"/>
    <w:rsid w:val="00D722EB"/>
    <w:rsid w:val="00D72447"/>
    <w:rsid w:val="00D72BA4"/>
    <w:rsid w:val="00D73D28"/>
    <w:rsid w:val="00D74049"/>
    <w:rsid w:val="00D744E4"/>
    <w:rsid w:val="00D76021"/>
    <w:rsid w:val="00D76D4B"/>
    <w:rsid w:val="00D77013"/>
    <w:rsid w:val="00D7774E"/>
    <w:rsid w:val="00D778CD"/>
    <w:rsid w:val="00D804CE"/>
    <w:rsid w:val="00D85E61"/>
    <w:rsid w:val="00D86341"/>
    <w:rsid w:val="00D86428"/>
    <w:rsid w:val="00D86BCD"/>
    <w:rsid w:val="00D86E63"/>
    <w:rsid w:val="00D86E99"/>
    <w:rsid w:val="00D91E6C"/>
    <w:rsid w:val="00D91F4B"/>
    <w:rsid w:val="00D92D1C"/>
    <w:rsid w:val="00D93C27"/>
    <w:rsid w:val="00D93DE5"/>
    <w:rsid w:val="00D93F19"/>
    <w:rsid w:val="00D93FAF"/>
    <w:rsid w:val="00D96EFD"/>
    <w:rsid w:val="00D97746"/>
    <w:rsid w:val="00D978DC"/>
    <w:rsid w:val="00DA1D4D"/>
    <w:rsid w:val="00DA20D9"/>
    <w:rsid w:val="00DA2D31"/>
    <w:rsid w:val="00DA3BA8"/>
    <w:rsid w:val="00DA4938"/>
    <w:rsid w:val="00DA5487"/>
    <w:rsid w:val="00DA56E4"/>
    <w:rsid w:val="00DA66F1"/>
    <w:rsid w:val="00DA7E98"/>
    <w:rsid w:val="00DB0D9F"/>
    <w:rsid w:val="00DB13F9"/>
    <w:rsid w:val="00DB16EA"/>
    <w:rsid w:val="00DB1E74"/>
    <w:rsid w:val="00DB2391"/>
    <w:rsid w:val="00DB2DAE"/>
    <w:rsid w:val="00DB34FE"/>
    <w:rsid w:val="00DB4CBE"/>
    <w:rsid w:val="00DB4E32"/>
    <w:rsid w:val="00DB4EB0"/>
    <w:rsid w:val="00DB4F7E"/>
    <w:rsid w:val="00DB4FE2"/>
    <w:rsid w:val="00DB5237"/>
    <w:rsid w:val="00DB6341"/>
    <w:rsid w:val="00DC1FE2"/>
    <w:rsid w:val="00DC2281"/>
    <w:rsid w:val="00DC232C"/>
    <w:rsid w:val="00DC3ED1"/>
    <w:rsid w:val="00DC5C43"/>
    <w:rsid w:val="00DC781E"/>
    <w:rsid w:val="00DC7C83"/>
    <w:rsid w:val="00DD014A"/>
    <w:rsid w:val="00DD0F0A"/>
    <w:rsid w:val="00DD1698"/>
    <w:rsid w:val="00DD1896"/>
    <w:rsid w:val="00DD2285"/>
    <w:rsid w:val="00DD3E4C"/>
    <w:rsid w:val="00DD49FA"/>
    <w:rsid w:val="00DD4B38"/>
    <w:rsid w:val="00DD4E34"/>
    <w:rsid w:val="00DD6503"/>
    <w:rsid w:val="00DD6C65"/>
    <w:rsid w:val="00DD70E7"/>
    <w:rsid w:val="00DE49C4"/>
    <w:rsid w:val="00DE4BCE"/>
    <w:rsid w:val="00DE508C"/>
    <w:rsid w:val="00DE508F"/>
    <w:rsid w:val="00DE5609"/>
    <w:rsid w:val="00DE65B3"/>
    <w:rsid w:val="00DE7A82"/>
    <w:rsid w:val="00DF0231"/>
    <w:rsid w:val="00DF03D2"/>
    <w:rsid w:val="00DF04B8"/>
    <w:rsid w:val="00DF1260"/>
    <w:rsid w:val="00DF161B"/>
    <w:rsid w:val="00DF1C10"/>
    <w:rsid w:val="00DF2886"/>
    <w:rsid w:val="00DF4446"/>
    <w:rsid w:val="00DF6735"/>
    <w:rsid w:val="00DF7287"/>
    <w:rsid w:val="00E001BD"/>
    <w:rsid w:val="00E009B1"/>
    <w:rsid w:val="00E014B0"/>
    <w:rsid w:val="00E02DBB"/>
    <w:rsid w:val="00E04020"/>
    <w:rsid w:val="00E04ACB"/>
    <w:rsid w:val="00E07574"/>
    <w:rsid w:val="00E07930"/>
    <w:rsid w:val="00E11BF9"/>
    <w:rsid w:val="00E127A2"/>
    <w:rsid w:val="00E12818"/>
    <w:rsid w:val="00E142CC"/>
    <w:rsid w:val="00E14523"/>
    <w:rsid w:val="00E167FC"/>
    <w:rsid w:val="00E21359"/>
    <w:rsid w:val="00E21C65"/>
    <w:rsid w:val="00E22C1B"/>
    <w:rsid w:val="00E230F8"/>
    <w:rsid w:val="00E23832"/>
    <w:rsid w:val="00E239D5"/>
    <w:rsid w:val="00E23F93"/>
    <w:rsid w:val="00E25463"/>
    <w:rsid w:val="00E25ECC"/>
    <w:rsid w:val="00E2612E"/>
    <w:rsid w:val="00E2732B"/>
    <w:rsid w:val="00E275FE"/>
    <w:rsid w:val="00E27E29"/>
    <w:rsid w:val="00E30093"/>
    <w:rsid w:val="00E3033C"/>
    <w:rsid w:val="00E30FB5"/>
    <w:rsid w:val="00E31274"/>
    <w:rsid w:val="00E3235C"/>
    <w:rsid w:val="00E32572"/>
    <w:rsid w:val="00E33E7A"/>
    <w:rsid w:val="00E33EC0"/>
    <w:rsid w:val="00E34F29"/>
    <w:rsid w:val="00E35E70"/>
    <w:rsid w:val="00E369AA"/>
    <w:rsid w:val="00E37FEB"/>
    <w:rsid w:val="00E40BAF"/>
    <w:rsid w:val="00E41ACA"/>
    <w:rsid w:val="00E41C10"/>
    <w:rsid w:val="00E4272E"/>
    <w:rsid w:val="00E43398"/>
    <w:rsid w:val="00E43931"/>
    <w:rsid w:val="00E43CD6"/>
    <w:rsid w:val="00E47958"/>
    <w:rsid w:val="00E5072D"/>
    <w:rsid w:val="00E50850"/>
    <w:rsid w:val="00E50C93"/>
    <w:rsid w:val="00E52211"/>
    <w:rsid w:val="00E5433F"/>
    <w:rsid w:val="00E54511"/>
    <w:rsid w:val="00E5469E"/>
    <w:rsid w:val="00E57655"/>
    <w:rsid w:val="00E579CB"/>
    <w:rsid w:val="00E62F2A"/>
    <w:rsid w:val="00E644B4"/>
    <w:rsid w:val="00E661A0"/>
    <w:rsid w:val="00E66B83"/>
    <w:rsid w:val="00E71367"/>
    <w:rsid w:val="00E71CC5"/>
    <w:rsid w:val="00E72E8D"/>
    <w:rsid w:val="00E75076"/>
    <w:rsid w:val="00E77CB1"/>
    <w:rsid w:val="00E77D28"/>
    <w:rsid w:val="00E80C7B"/>
    <w:rsid w:val="00E81A5E"/>
    <w:rsid w:val="00E81FEC"/>
    <w:rsid w:val="00E82400"/>
    <w:rsid w:val="00E83012"/>
    <w:rsid w:val="00E863EF"/>
    <w:rsid w:val="00E90735"/>
    <w:rsid w:val="00E92765"/>
    <w:rsid w:val="00E941D3"/>
    <w:rsid w:val="00E9448D"/>
    <w:rsid w:val="00E949E5"/>
    <w:rsid w:val="00E94FFA"/>
    <w:rsid w:val="00E9787D"/>
    <w:rsid w:val="00E97C77"/>
    <w:rsid w:val="00EA0C57"/>
    <w:rsid w:val="00EA146E"/>
    <w:rsid w:val="00EA2B9C"/>
    <w:rsid w:val="00EA3F4B"/>
    <w:rsid w:val="00EA7A3F"/>
    <w:rsid w:val="00EB0DE2"/>
    <w:rsid w:val="00EB1420"/>
    <w:rsid w:val="00EB2A71"/>
    <w:rsid w:val="00EB3C22"/>
    <w:rsid w:val="00EB483D"/>
    <w:rsid w:val="00EB4D93"/>
    <w:rsid w:val="00EB4F11"/>
    <w:rsid w:val="00EB5A14"/>
    <w:rsid w:val="00EB5C3D"/>
    <w:rsid w:val="00EB7851"/>
    <w:rsid w:val="00EB7A87"/>
    <w:rsid w:val="00EB7BB5"/>
    <w:rsid w:val="00EC0D88"/>
    <w:rsid w:val="00EC1022"/>
    <w:rsid w:val="00EC5B7F"/>
    <w:rsid w:val="00EC648A"/>
    <w:rsid w:val="00EC690B"/>
    <w:rsid w:val="00EC72AB"/>
    <w:rsid w:val="00EC7FC1"/>
    <w:rsid w:val="00ED01C1"/>
    <w:rsid w:val="00ED0C4F"/>
    <w:rsid w:val="00ED0CA7"/>
    <w:rsid w:val="00ED25BE"/>
    <w:rsid w:val="00ED2BD9"/>
    <w:rsid w:val="00ED3BF8"/>
    <w:rsid w:val="00ED7181"/>
    <w:rsid w:val="00EE4576"/>
    <w:rsid w:val="00EE59CF"/>
    <w:rsid w:val="00EE7659"/>
    <w:rsid w:val="00EF0530"/>
    <w:rsid w:val="00EF217F"/>
    <w:rsid w:val="00EF2479"/>
    <w:rsid w:val="00EF27CE"/>
    <w:rsid w:val="00EF4659"/>
    <w:rsid w:val="00EF4789"/>
    <w:rsid w:val="00EF55FA"/>
    <w:rsid w:val="00EF60C1"/>
    <w:rsid w:val="00EF6DFE"/>
    <w:rsid w:val="00EF76CA"/>
    <w:rsid w:val="00EF7748"/>
    <w:rsid w:val="00F009E7"/>
    <w:rsid w:val="00F01B3D"/>
    <w:rsid w:val="00F026D4"/>
    <w:rsid w:val="00F03FA7"/>
    <w:rsid w:val="00F04263"/>
    <w:rsid w:val="00F043C4"/>
    <w:rsid w:val="00F06CEE"/>
    <w:rsid w:val="00F06F9D"/>
    <w:rsid w:val="00F072F7"/>
    <w:rsid w:val="00F109BF"/>
    <w:rsid w:val="00F12283"/>
    <w:rsid w:val="00F15907"/>
    <w:rsid w:val="00F174A9"/>
    <w:rsid w:val="00F21005"/>
    <w:rsid w:val="00F214D0"/>
    <w:rsid w:val="00F23223"/>
    <w:rsid w:val="00F24267"/>
    <w:rsid w:val="00F25289"/>
    <w:rsid w:val="00F25625"/>
    <w:rsid w:val="00F2563B"/>
    <w:rsid w:val="00F262C2"/>
    <w:rsid w:val="00F26BDC"/>
    <w:rsid w:val="00F2741E"/>
    <w:rsid w:val="00F2796E"/>
    <w:rsid w:val="00F27A6A"/>
    <w:rsid w:val="00F27D7B"/>
    <w:rsid w:val="00F3051C"/>
    <w:rsid w:val="00F30D2D"/>
    <w:rsid w:val="00F32465"/>
    <w:rsid w:val="00F32BCC"/>
    <w:rsid w:val="00F32E5D"/>
    <w:rsid w:val="00F32EAA"/>
    <w:rsid w:val="00F33244"/>
    <w:rsid w:val="00F33C6B"/>
    <w:rsid w:val="00F36118"/>
    <w:rsid w:val="00F37BCA"/>
    <w:rsid w:val="00F4275A"/>
    <w:rsid w:val="00F42B53"/>
    <w:rsid w:val="00F44265"/>
    <w:rsid w:val="00F44CC3"/>
    <w:rsid w:val="00F44FAC"/>
    <w:rsid w:val="00F45BD5"/>
    <w:rsid w:val="00F46588"/>
    <w:rsid w:val="00F47074"/>
    <w:rsid w:val="00F51DF6"/>
    <w:rsid w:val="00F51E93"/>
    <w:rsid w:val="00F52012"/>
    <w:rsid w:val="00F55368"/>
    <w:rsid w:val="00F55E9F"/>
    <w:rsid w:val="00F57B4B"/>
    <w:rsid w:val="00F60CB4"/>
    <w:rsid w:val="00F634A7"/>
    <w:rsid w:val="00F6463D"/>
    <w:rsid w:val="00F64A61"/>
    <w:rsid w:val="00F65E4C"/>
    <w:rsid w:val="00F666C7"/>
    <w:rsid w:val="00F6754D"/>
    <w:rsid w:val="00F6773B"/>
    <w:rsid w:val="00F67900"/>
    <w:rsid w:val="00F67933"/>
    <w:rsid w:val="00F71635"/>
    <w:rsid w:val="00F7168A"/>
    <w:rsid w:val="00F73226"/>
    <w:rsid w:val="00F742D1"/>
    <w:rsid w:val="00F746A7"/>
    <w:rsid w:val="00F75CDF"/>
    <w:rsid w:val="00F75DDB"/>
    <w:rsid w:val="00F7621C"/>
    <w:rsid w:val="00F76D61"/>
    <w:rsid w:val="00F77008"/>
    <w:rsid w:val="00F77703"/>
    <w:rsid w:val="00F77D02"/>
    <w:rsid w:val="00F802C7"/>
    <w:rsid w:val="00F807ED"/>
    <w:rsid w:val="00F829F6"/>
    <w:rsid w:val="00F83B76"/>
    <w:rsid w:val="00F83E7D"/>
    <w:rsid w:val="00F843D5"/>
    <w:rsid w:val="00F844AC"/>
    <w:rsid w:val="00F85EB6"/>
    <w:rsid w:val="00F86BC4"/>
    <w:rsid w:val="00F87185"/>
    <w:rsid w:val="00F90BC4"/>
    <w:rsid w:val="00F90BF4"/>
    <w:rsid w:val="00F90FDE"/>
    <w:rsid w:val="00F914B4"/>
    <w:rsid w:val="00F91D68"/>
    <w:rsid w:val="00F9258B"/>
    <w:rsid w:val="00F92CB2"/>
    <w:rsid w:val="00F92D93"/>
    <w:rsid w:val="00F93BCB"/>
    <w:rsid w:val="00F96A30"/>
    <w:rsid w:val="00FA055F"/>
    <w:rsid w:val="00FA1350"/>
    <w:rsid w:val="00FA1648"/>
    <w:rsid w:val="00FA1BAC"/>
    <w:rsid w:val="00FA332A"/>
    <w:rsid w:val="00FA4CFD"/>
    <w:rsid w:val="00FA5483"/>
    <w:rsid w:val="00FA54D4"/>
    <w:rsid w:val="00FA6351"/>
    <w:rsid w:val="00FA6808"/>
    <w:rsid w:val="00FA7CE9"/>
    <w:rsid w:val="00FB0AF2"/>
    <w:rsid w:val="00FB1975"/>
    <w:rsid w:val="00FB2C83"/>
    <w:rsid w:val="00FB4030"/>
    <w:rsid w:val="00FB4246"/>
    <w:rsid w:val="00FB5FD8"/>
    <w:rsid w:val="00FB6671"/>
    <w:rsid w:val="00FC09E1"/>
    <w:rsid w:val="00FC1581"/>
    <w:rsid w:val="00FC1613"/>
    <w:rsid w:val="00FC16D7"/>
    <w:rsid w:val="00FC3B69"/>
    <w:rsid w:val="00FC5113"/>
    <w:rsid w:val="00FC5D6F"/>
    <w:rsid w:val="00FC79DD"/>
    <w:rsid w:val="00FC7E86"/>
    <w:rsid w:val="00FD0228"/>
    <w:rsid w:val="00FD097E"/>
    <w:rsid w:val="00FD48D3"/>
    <w:rsid w:val="00FD5602"/>
    <w:rsid w:val="00FD5D13"/>
    <w:rsid w:val="00FD6D6D"/>
    <w:rsid w:val="00FD7871"/>
    <w:rsid w:val="00FE2CC7"/>
    <w:rsid w:val="00FE36CC"/>
    <w:rsid w:val="00FE3D43"/>
    <w:rsid w:val="00FE3F33"/>
    <w:rsid w:val="00FE47A6"/>
    <w:rsid w:val="00FE6290"/>
    <w:rsid w:val="00FE69A0"/>
    <w:rsid w:val="00FE6F18"/>
    <w:rsid w:val="00FE75B0"/>
    <w:rsid w:val="00FE7E87"/>
    <w:rsid w:val="00FF38C0"/>
    <w:rsid w:val="00FF41F5"/>
    <w:rsid w:val="00FF434C"/>
    <w:rsid w:val="00FF44F3"/>
    <w:rsid w:val="00FF469E"/>
    <w:rsid w:val="00FF4B6B"/>
    <w:rsid w:val="00FF5E58"/>
    <w:rsid w:val="00FF77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v:textbox inset="5.85pt,.7pt,5.85pt,.7pt"/>
      <o:colormenu v:ext="edit" strokecolor="none"/>
    </o:shapedefaults>
    <o:shapelayout v:ext="edit">
      <o:idmap v:ext="edit" data="1,18,19,20,2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jc w:val="both"/>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annotation text" w:uiPriority="99"/>
    <w:lsdException w:name="header" w:uiPriority="99"/>
    <w:lsdException w:name="footer" w:uiPriority="99"/>
    <w:lsdException w:name="caption" w:qFormat="1"/>
    <w:lsdException w:name="footnote reference" w:uiPriority="99"/>
    <w:lsdException w:name="page number" w:uiPriority="99"/>
    <w:lsdException w:name="Body Text" w:uiPriority="99"/>
    <w:lsdException w:name="Subtitle" w:qFormat="1"/>
    <w:lsdException w:name="Body Text 3" w:uiPriority="99"/>
    <w:lsdException w:name="Strong" w:uiPriority="22" w:qFormat="1"/>
    <w:lsdException w:name="Emphasis" w:uiPriority="20" w:qFormat="1"/>
    <w:lsdException w:name="Document Map"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rsid w:val="00834C54"/>
    <w:pPr>
      <w:jc w:val="center"/>
    </w:pPr>
    <w:rPr>
      <w:lang w:eastAsia="en-US"/>
    </w:rPr>
  </w:style>
  <w:style w:type="paragraph" w:styleId="1">
    <w:name w:val="heading 1"/>
    <w:basedOn w:val="a"/>
    <w:next w:val="a"/>
    <w:link w:val="1Char"/>
    <w:qFormat/>
    <w:rsid w:val="00F75CD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75CDF"/>
    <w:pPr>
      <w:keepNext/>
      <w:keepLines/>
      <w:spacing w:before="260" w:after="260" w:line="416" w:lineRule="auto"/>
      <w:outlineLvl w:val="1"/>
    </w:pPr>
    <w:rPr>
      <w:rFonts w:ascii="Arial" w:eastAsia="SimHei" w:hAnsi="Arial"/>
      <w:b/>
      <w:bCs/>
      <w:sz w:val="32"/>
      <w:szCs w:val="32"/>
    </w:rPr>
  </w:style>
  <w:style w:type="paragraph" w:styleId="3">
    <w:name w:val="heading 3"/>
    <w:basedOn w:val="a"/>
    <w:next w:val="a"/>
    <w:qFormat/>
    <w:rsid w:val="00F75CDF"/>
    <w:pPr>
      <w:keepNext/>
      <w:keepLines/>
      <w:spacing w:before="260" w:after="260" w:line="416" w:lineRule="auto"/>
      <w:outlineLvl w:val="2"/>
    </w:pPr>
    <w:rPr>
      <w:b/>
      <w:bCs/>
      <w:sz w:val="32"/>
      <w:szCs w:val="32"/>
    </w:rPr>
  </w:style>
  <w:style w:type="paragraph" w:styleId="4">
    <w:name w:val="heading 4"/>
    <w:basedOn w:val="a"/>
    <w:next w:val="a"/>
    <w:link w:val="4Char"/>
    <w:qFormat/>
    <w:rsid w:val="00F75CDF"/>
    <w:pPr>
      <w:keepNext/>
      <w:outlineLvl w:val="3"/>
    </w:pPr>
    <w:rPr>
      <w:b/>
      <w:bCs/>
      <w:color w:val="000000"/>
      <w:sz w:val="16"/>
      <w:szCs w:val="16"/>
    </w:rPr>
  </w:style>
  <w:style w:type="paragraph" w:styleId="5">
    <w:name w:val="heading 5"/>
    <w:basedOn w:val="a"/>
    <w:next w:val="a"/>
    <w:qFormat/>
    <w:rsid w:val="00F75CDF"/>
    <w:pPr>
      <w:keepNext/>
      <w:spacing w:beforeLines="60" w:afterLines="60"/>
      <w:ind w:firstLineChars="200" w:firstLine="482"/>
      <w:outlineLvl w:val="4"/>
    </w:pPr>
    <w:rPr>
      <w:b/>
      <w:bCs/>
      <w:sz w:val="24"/>
    </w:rPr>
  </w:style>
  <w:style w:type="paragraph" w:styleId="6">
    <w:name w:val="heading 6"/>
    <w:basedOn w:val="a"/>
    <w:next w:val="a"/>
    <w:rsid w:val="00F75CDF"/>
    <w:pPr>
      <w:spacing w:before="240" w:after="60"/>
      <w:outlineLvl w:val="5"/>
    </w:pPr>
    <w:rPr>
      <w:rFonts w:ascii="Arial" w:hAnsi="Arial"/>
      <w:i/>
      <w:sz w:val="22"/>
    </w:rPr>
  </w:style>
  <w:style w:type="paragraph" w:styleId="7">
    <w:name w:val="heading 7"/>
    <w:basedOn w:val="a"/>
    <w:next w:val="a"/>
    <w:rsid w:val="00F75CDF"/>
    <w:pPr>
      <w:spacing w:before="240" w:after="60"/>
      <w:outlineLvl w:val="6"/>
    </w:pPr>
    <w:rPr>
      <w:rFonts w:ascii="Arial" w:hAnsi="Arial"/>
      <w:sz w:val="18"/>
    </w:rPr>
  </w:style>
  <w:style w:type="paragraph" w:styleId="8">
    <w:name w:val="heading 8"/>
    <w:basedOn w:val="a"/>
    <w:next w:val="a"/>
    <w:rsid w:val="00F75CDF"/>
    <w:pPr>
      <w:spacing w:before="240" w:after="60"/>
      <w:outlineLvl w:val="7"/>
    </w:pPr>
    <w:rPr>
      <w:rFonts w:ascii="Arial" w:hAnsi="Arial"/>
      <w:i/>
      <w:sz w:val="18"/>
    </w:rPr>
  </w:style>
  <w:style w:type="paragraph" w:styleId="9">
    <w:name w:val="heading 9"/>
    <w:basedOn w:val="a"/>
    <w:next w:val="a"/>
    <w:rsid w:val="00F75CDF"/>
    <w:p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63B25"/>
    <w:rPr>
      <w:rFonts w:eastAsia="SimSun"/>
      <w:b/>
      <w:bCs/>
      <w:kern w:val="44"/>
      <w:sz w:val="44"/>
      <w:szCs w:val="44"/>
      <w:lang w:val="en-US" w:eastAsia="en-US" w:bidi="ar-SA"/>
    </w:rPr>
  </w:style>
  <w:style w:type="character" w:customStyle="1" w:styleId="2Char">
    <w:name w:val="标题 2 Char"/>
    <w:basedOn w:val="a0"/>
    <w:link w:val="2"/>
    <w:semiHidden/>
    <w:rsid w:val="00E863EF"/>
    <w:rPr>
      <w:rFonts w:ascii="Arial" w:eastAsia="SimHei" w:hAnsi="Arial"/>
      <w:b/>
      <w:bCs/>
      <w:sz w:val="32"/>
      <w:szCs w:val="32"/>
      <w:lang w:val="en-US" w:eastAsia="en-US" w:bidi="ar-SA"/>
    </w:rPr>
  </w:style>
  <w:style w:type="paragraph" w:styleId="a3">
    <w:name w:val="header"/>
    <w:basedOn w:val="a"/>
    <w:link w:val="Char"/>
    <w:uiPriority w:val="99"/>
    <w:rsid w:val="00F75CDF"/>
    <w:pPr>
      <w:pBdr>
        <w:bottom w:val="single" w:sz="4"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962B7F"/>
    <w:rPr>
      <w:sz w:val="18"/>
      <w:szCs w:val="18"/>
      <w:lang w:eastAsia="en-US"/>
    </w:rPr>
  </w:style>
  <w:style w:type="paragraph" w:styleId="a4">
    <w:name w:val="footer"/>
    <w:basedOn w:val="a"/>
    <w:link w:val="Char0"/>
    <w:uiPriority w:val="99"/>
    <w:rsid w:val="00F75CDF"/>
    <w:pPr>
      <w:tabs>
        <w:tab w:val="center" w:pos="4153"/>
        <w:tab w:val="right" w:pos="8306"/>
      </w:tabs>
      <w:snapToGrid w:val="0"/>
      <w:jc w:val="left"/>
    </w:pPr>
    <w:rPr>
      <w:sz w:val="18"/>
      <w:szCs w:val="18"/>
    </w:rPr>
  </w:style>
  <w:style w:type="character" w:customStyle="1" w:styleId="Char0">
    <w:name w:val="页脚 Char"/>
    <w:basedOn w:val="a0"/>
    <w:link w:val="a4"/>
    <w:uiPriority w:val="99"/>
    <w:rsid w:val="00962B7F"/>
    <w:rPr>
      <w:sz w:val="18"/>
      <w:szCs w:val="18"/>
      <w:lang w:eastAsia="en-US"/>
    </w:rPr>
  </w:style>
  <w:style w:type="character" w:styleId="a5">
    <w:name w:val="page number"/>
    <w:basedOn w:val="a0"/>
    <w:uiPriority w:val="99"/>
    <w:rsid w:val="00F75CDF"/>
  </w:style>
  <w:style w:type="paragraph" w:styleId="a6">
    <w:name w:val="Title"/>
    <w:basedOn w:val="a"/>
    <w:link w:val="Char1"/>
    <w:rsid w:val="00F75CDF"/>
    <w:pPr>
      <w:autoSpaceDE w:val="0"/>
      <w:autoSpaceDN w:val="0"/>
      <w:adjustRightInd w:val="0"/>
    </w:pPr>
    <w:rPr>
      <w:b/>
      <w:bCs/>
      <w:sz w:val="28"/>
      <w:szCs w:val="28"/>
    </w:rPr>
  </w:style>
  <w:style w:type="character" w:customStyle="1" w:styleId="Char1">
    <w:name w:val="标题 Char"/>
    <w:basedOn w:val="a0"/>
    <w:link w:val="a6"/>
    <w:rsid w:val="00E37FEB"/>
    <w:rPr>
      <w:rFonts w:eastAsia="SimSun"/>
      <w:b/>
      <w:bCs/>
      <w:sz w:val="28"/>
      <w:szCs w:val="28"/>
      <w:lang w:val="en-US" w:eastAsia="en-US" w:bidi="ar-SA"/>
    </w:rPr>
  </w:style>
  <w:style w:type="character" w:styleId="a7">
    <w:name w:val="Hyperlink"/>
    <w:basedOn w:val="a0"/>
    <w:rsid w:val="00F75CDF"/>
    <w:rPr>
      <w:color w:val="0000FF"/>
      <w:u w:val="single"/>
    </w:rPr>
  </w:style>
  <w:style w:type="paragraph" w:styleId="20">
    <w:name w:val="Body Text 2"/>
    <w:basedOn w:val="a"/>
    <w:rsid w:val="00F75CDF"/>
    <w:pPr>
      <w:autoSpaceDE w:val="0"/>
      <w:autoSpaceDN w:val="0"/>
      <w:adjustRightInd w:val="0"/>
      <w:spacing w:line="0" w:lineRule="atLeast"/>
    </w:pPr>
    <w:rPr>
      <w:sz w:val="18"/>
      <w:szCs w:val="18"/>
    </w:rPr>
  </w:style>
  <w:style w:type="paragraph" w:styleId="a8">
    <w:name w:val="footnote text"/>
    <w:basedOn w:val="a"/>
    <w:link w:val="Char2"/>
    <w:rsid w:val="00F75CDF"/>
    <w:pPr>
      <w:snapToGrid w:val="0"/>
      <w:jc w:val="left"/>
    </w:pPr>
    <w:rPr>
      <w:sz w:val="18"/>
      <w:szCs w:val="18"/>
    </w:rPr>
  </w:style>
  <w:style w:type="character" w:customStyle="1" w:styleId="Char2">
    <w:name w:val="脚注文本 Char"/>
    <w:basedOn w:val="a0"/>
    <w:link w:val="a8"/>
    <w:rsid w:val="00962B7F"/>
    <w:rPr>
      <w:sz w:val="18"/>
      <w:szCs w:val="18"/>
      <w:lang w:eastAsia="en-US"/>
    </w:rPr>
  </w:style>
  <w:style w:type="character" w:styleId="a9">
    <w:name w:val="footnote reference"/>
    <w:basedOn w:val="a0"/>
    <w:uiPriority w:val="99"/>
    <w:rsid w:val="00F75CDF"/>
    <w:rPr>
      <w:vertAlign w:val="superscript"/>
    </w:rPr>
  </w:style>
  <w:style w:type="paragraph" w:styleId="aa">
    <w:name w:val="Body Text Indent"/>
    <w:basedOn w:val="a"/>
    <w:rsid w:val="00F75CDF"/>
    <w:pPr>
      <w:ind w:firstLine="360"/>
    </w:pPr>
    <w:rPr>
      <w:sz w:val="18"/>
    </w:rPr>
  </w:style>
  <w:style w:type="paragraph" w:customStyle="1" w:styleId="ym">
    <w:name w:val="ym"/>
    <w:basedOn w:val="a3"/>
    <w:rsid w:val="00F75CDF"/>
    <w:rPr>
      <w:b/>
      <w:szCs w:val="30"/>
    </w:rPr>
  </w:style>
  <w:style w:type="paragraph" w:styleId="21">
    <w:name w:val="Body Text Indent 2"/>
    <w:basedOn w:val="a"/>
    <w:rsid w:val="00F75CDF"/>
    <w:pPr>
      <w:ind w:firstLineChars="150" w:firstLine="315"/>
    </w:pPr>
    <w:rPr>
      <w:szCs w:val="21"/>
    </w:rPr>
  </w:style>
  <w:style w:type="paragraph" w:customStyle="1" w:styleId="References">
    <w:name w:val="References"/>
    <w:basedOn w:val="a"/>
    <w:uiPriority w:val="99"/>
    <w:rsid w:val="00F75CDF"/>
    <w:pPr>
      <w:tabs>
        <w:tab w:val="num" w:pos="360"/>
      </w:tabs>
      <w:spacing w:after="80"/>
      <w:ind w:left="360" w:hanging="360"/>
      <w:jc w:val="left"/>
    </w:pPr>
    <w:rPr>
      <w:sz w:val="18"/>
    </w:rPr>
  </w:style>
  <w:style w:type="paragraph" w:styleId="30">
    <w:name w:val="Body Text Indent 3"/>
    <w:basedOn w:val="a"/>
    <w:rsid w:val="00F75CDF"/>
    <w:pPr>
      <w:ind w:firstLineChars="208" w:firstLine="437"/>
    </w:pPr>
    <w:rPr>
      <w:szCs w:val="21"/>
    </w:rPr>
  </w:style>
  <w:style w:type="paragraph" w:styleId="ab">
    <w:name w:val="caption"/>
    <w:basedOn w:val="a"/>
    <w:next w:val="a"/>
    <w:qFormat/>
    <w:rsid w:val="00F75CDF"/>
    <w:pPr>
      <w:spacing w:after="80"/>
    </w:pPr>
    <w:rPr>
      <w:rFonts w:cs="Miriam"/>
      <w:b/>
      <w:bCs/>
      <w:sz w:val="18"/>
      <w:szCs w:val="18"/>
      <w:lang w:eastAsia="en-AU"/>
    </w:rPr>
  </w:style>
  <w:style w:type="paragraph" w:customStyle="1" w:styleId="Ttulo1">
    <w:name w:val="Título1"/>
    <w:basedOn w:val="a"/>
    <w:next w:val="author"/>
    <w:rsid w:val="00F75CDF"/>
    <w:pPr>
      <w:keepNext/>
      <w:keepLines/>
      <w:pageBreakBefore/>
      <w:tabs>
        <w:tab w:val="left" w:pos="284"/>
      </w:tabs>
      <w:suppressAutoHyphens/>
      <w:overflowPunct w:val="0"/>
      <w:autoSpaceDE w:val="0"/>
      <w:autoSpaceDN w:val="0"/>
      <w:adjustRightInd w:val="0"/>
      <w:spacing w:after="460" w:line="348" w:lineRule="exact"/>
      <w:ind w:firstLine="227"/>
      <w:textAlignment w:val="baseline"/>
    </w:pPr>
    <w:rPr>
      <w:rFonts w:ascii="Times" w:hAnsi="Times"/>
      <w:b/>
      <w:sz w:val="28"/>
    </w:rPr>
  </w:style>
  <w:style w:type="paragraph" w:customStyle="1" w:styleId="author">
    <w:name w:val="author"/>
    <w:basedOn w:val="a"/>
    <w:next w:val="authorinfo"/>
    <w:rsid w:val="00F75CDF"/>
    <w:pPr>
      <w:overflowPunct w:val="0"/>
      <w:autoSpaceDE w:val="0"/>
      <w:autoSpaceDN w:val="0"/>
      <w:adjustRightInd w:val="0"/>
      <w:spacing w:after="220"/>
      <w:ind w:firstLine="227"/>
      <w:textAlignment w:val="baseline"/>
    </w:pPr>
    <w:rPr>
      <w:rFonts w:ascii="Times" w:hAnsi="Times"/>
    </w:rPr>
  </w:style>
  <w:style w:type="paragraph" w:customStyle="1" w:styleId="authorinfo">
    <w:name w:val="authorinfo"/>
    <w:basedOn w:val="a"/>
    <w:next w:val="email"/>
    <w:rsid w:val="00F75CDF"/>
    <w:pPr>
      <w:overflowPunct w:val="0"/>
      <w:autoSpaceDE w:val="0"/>
      <w:autoSpaceDN w:val="0"/>
      <w:adjustRightInd w:val="0"/>
      <w:ind w:firstLine="227"/>
      <w:textAlignment w:val="baseline"/>
    </w:pPr>
    <w:rPr>
      <w:rFonts w:ascii="Times" w:hAnsi="Times"/>
      <w:sz w:val="18"/>
    </w:rPr>
  </w:style>
  <w:style w:type="paragraph" w:customStyle="1" w:styleId="email">
    <w:name w:val="email"/>
    <w:basedOn w:val="a"/>
    <w:next w:val="abstract"/>
    <w:rsid w:val="00F75CDF"/>
    <w:pPr>
      <w:overflowPunct w:val="0"/>
      <w:autoSpaceDE w:val="0"/>
      <w:autoSpaceDN w:val="0"/>
      <w:adjustRightInd w:val="0"/>
      <w:ind w:firstLine="227"/>
      <w:textAlignment w:val="baseline"/>
    </w:pPr>
    <w:rPr>
      <w:rFonts w:ascii="Times" w:hAnsi="Times"/>
      <w:sz w:val="18"/>
    </w:rPr>
  </w:style>
  <w:style w:type="paragraph" w:customStyle="1" w:styleId="abstract">
    <w:name w:val="abstract"/>
    <w:basedOn w:val="p1a"/>
    <w:next w:val="heading1"/>
    <w:rsid w:val="00F75CDF"/>
    <w:pPr>
      <w:spacing w:before="600" w:after="120"/>
      <w:ind w:left="567" w:right="567"/>
    </w:pPr>
    <w:rPr>
      <w:sz w:val="18"/>
    </w:rPr>
  </w:style>
  <w:style w:type="paragraph" w:customStyle="1" w:styleId="p1a">
    <w:name w:val="p1a"/>
    <w:basedOn w:val="a"/>
    <w:next w:val="a"/>
    <w:rsid w:val="00F75CDF"/>
    <w:pPr>
      <w:overflowPunct w:val="0"/>
      <w:autoSpaceDE w:val="0"/>
      <w:autoSpaceDN w:val="0"/>
      <w:adjustRightInd w:val="0"/>
      <w:textAlignment w:val="baseline"/>
    </w:pPr>
    <w:rPr>
      <w:rFonts w:ascii="Times" w:hAnsi="Times"/>
    </w:rPr>
  </w:style>
  <w:style w:type="paragraph" w:customStyle="1" w:styleId="heading1">
    <w:name w:val="heading1"/>
    <w:basedOn w:val="a"/>
    <w:next w:val="p1a"/>
    <w:rsid w:val="00F75CDF"/>
    <w:pPr>
      <w:keepNext/>
      <w:keepLines/>
      <w:tabs>
        <w:tab w:val="left" w:pos="454"/>
      </w:tabs>
      <w:suppressAutoHyphens/>
      <w:overflowPunct w:val="0"/>
      <w:autoSpaceDE w:val="0"/>
      <w:autoSpaceDN w:val="0"/>
      <w:adjustRightInd w:val="0"/>
      <w:spacing w:before="520" w:after="280"/>
      <w:textAlignment w:val="baseline"/>
    </w:pPr>
    <w:rPr>
      <w:rFonts w:ascii="Times" w:hAnsi="Times"/>
      <w:b/>
      <w:sz w:val="24"/>
    </w:rPr>
  </w:style>
  <w:style w:type="paragraph" w:customStyle="1" w:styleId="-1">
    <w:name w:val="标题-1"/>
    <w:basedOn w:val="a6"/>
    <w:link w:val="-1Char"/>
    <w:uiPriority w:val="99"/>
    <w:qFormat/>
    <w:rsid w:val="00687CF0"/>
    <w:pPr>
      <w:adjustRightInd/>
      <w:spacing w:beforeLines="100" w:afterLines="100"/>
      <w:jc w:val="left"/>
    </w:pPr>
    <w:rPr>
      <w:rFonts w:ascii="Arial" w:eastAsia="Arial" w:hAnsi="Arial"/>
      <w:bCs w:val="0"/>
      <w:sz w:val="36"/>
      <w:szCs w:val="30"/>
    </w:rPr>
  </w:style>
  <w:style w:type="character" w:customStyle="1" w:styleId="-1Char">
    <w:name w:val="标题-1 Char"/>
    <w:basedOn w:val="Char1"/>
    <w:link w:val="-1"/>
    <w:uiPriority w:val="99"/>
    <w:rsid w:val="00687CF0"/>
    <w:rPr>
      <w:rFonts w:ascii="Arial" w:eastAsia="Arial" w:hAnsi="Arial"/>
      <w:b/>
      <w:bCs/>
      <w:sz w:val="36"/>
      <w:szCs w:val="30"/>
      <w:lang w:val="en-US" w:eastAsia="en-US" w:bidi="ar-SA"/>
    </w:rPr>
  </w:style>
  <w:style w:type="paragraph" w:customStyle="1" w:styleId="-10">
    <w:name w:val="作者-1"/>
    <w:basedOn w:val="a"/>
    <w:link w:val="-1Char0"/>
    <w:uiPriority w:val="99"/>
    <w:rsid w:val="00D150D9"/>
    <w:pPr>
      <w:autoSpaceDE w:val="0"/>
      <w:autoSpaceDN w:val="0"/>
      <w:jc w:val="left"/>
    </w:pPr>
    <w:rPr>
      <w:rFonts w:eastAsia="方正书宋繁体"/>
      <w:i/>
      <w:sz w:val="21"/>
    </w:rPr>
  </w:style>
  <w:style w:type="character" w:customStyle="1" w:styleId="-1Char0">
    <w:name w:val="作者-1 Char"/>
    <w:basedOn w:val="a0"/>
    <w:link w:val="-10"/>
    <w:rsid w:val="00A42D27"/>
    <w:rPr>
      <w:rFonts w:eastAsia="方正书宋繁体"/>
      <w:i/>
      <w:sz w:val="21"/>
      <w:lang w:val="en-US" w:eastAsia="en-US" w:bidi="ar-SA"/>
    </w:rPr>
  </w:style>
  <w:style w:type="paragraph" w:customStyle="1" w:styleId="-11">
    <w:name w:val="正文-1"/>
    <w:basedOn w:val="a"/>
    <w:link w:val="-1Char1"/>
    <w:uiPriority w:val="99"/>
    <w:rsid w:val="00D150D9"/>
    <w:pPr>
      <w:ind w:firstLineChars="100" w:firstLine="100"/>
      <w:jc w:val="both"/>
    </w:pPr>
    <w:rPr>
      <w:rFonts w:eastAsia="Times New Roman"/>
      <w:sz w:val="21"/>
      <w:szCs w:val="18"/>
    </w:rPr>
  </w:style>
  <w:style w:type="character" w:customStyle="1" w:styleId="-1Char1">
    <w:name w:val="正文-1 Char"/>
    <w:basedOn w:val="a0"/>
    <w:link w:val="-11"/>
    <w:uiPriority w:val="99"/>
    <w:rsid w:val="00D150D9"/>
    <w:rPr>
      <w:sz w:val="21"/>
      <w:szCs w:val="18"/>
      <w:lang w:val="en-US" w:eastAsia="en-US" w:bidi="ar-SA"/>
    </w:rPr>
  </w:style>
  <w:style w:type="paragraph" w:customStyle="1" w:styleId="-12">
    <w:name w:val="摘要-1"/>
    <w:basedOn w:val="-11"/>
    <w:link w:val="-1Char2"/>
    <w:uiPriority w:val="99"/>
    <w:rsid w:val="00D150D9"/>
    <w:pPr>
      <w:adjustRightInd w:val="0"/>
      <w:snapToGrid w:val="0"/>
      <w:spacing w:line="288" w:lineRule="auto"/>
      <w:ind w:firstLineChars="0" w:firstLine="0"/>
    </w:pPr>
    <w:rPr>
      <w:bCs/>
    </w:rPr>
  </w:style>
  <w:style w:type="character" w:customStyle="1" w:styleId="-1Char2">
    <w:name w:val="摘要-1 Char"/>
    <w:basedOn w:val="-1Char1"/>
    <w:link w:val="-12"/>
    <w:uiPriority w:val="99"/>
    <w:rsid w:val="00D150D9"/>
    <w:rPr>
      <w:bCs/>
      <w:sz w:val="21"/>
      <w:szCs w:val="18"/>
      <w:lang w:val="en-US" w:eastAsia="en-US" w:bidi="ar-SA"/>
    </w:rPr>
  </w:style>
  <w:style w:type="paragraph" w:customStyle="1" w:styleId="-13">
    <w:name w:val="脚注-1"/>
    <w:basedOn w:val="a"/>
    <w:uiPriority w:val="99"/>
    <w:qFormat/>
    <w:rsid w:val="004123E1"/>
    <w:pPr>
      <w:framePr w:w="4664" w:h="717" w:hRule="exact" w:hSpace="187" w:wrap="around" w:vAnchor="page" w:hAnchor="page" w:x="1165" w:y="13685" w:anchorLock="1"/>
      <w:adjustRightInd w:val="0"/>
      <w:snapToGrid w:val="0"/>
      <w:ind w:firstLineChars="100" w:firstLine="100"/>
      <w:jc w:val="both"/>
    </w:pPr>
    <w:rPr>
      <w:rFonts w:eastAsia="方正书宋繁体"/>
      <w:sz w:val="18"/>
      <w:szCs w:val="15"/>
    </w:rPr>
  </w:style>
  <w:style w:type="paragraph" w:customStyle="1" w:styleId="-14">
    <w:name w:val="标-1"/>
    <w:basedOn w:val="-11"/>
    <w:link w:val="-1CharChar"/>
    <w:uiPriority w:val="99"/>
    <w:rsid w:val="00FD5D13"/>
    <w:pPr>
      <w:spacing w:beforeLines="50" w:afterLines="50"/>
      <w:ind w:firstLineChars="0" w:firstLine="0"/>
    </w:pPr>
    <w:rPr>
      <w:b/>
      <w:sz w:val="24"/>
    </w:rPr>
  </w:style>
  <w:style w:type="character" w:customStyle="1" w:styleId="-1CharChar">
    <w:name w:val="标-1 Char Char"/>
    <w:basedOn w:val="-1Char1"/>
    <w:link w:val="-14"/>
    <w:rsid w:val="008574A9"/>
    <w:rPr>
      <w:b/>
      <w:sz w:val="24"/>
      <w:szCs w:val="18"/>
      <w:lang w:val="en-US" w:eastAsia="en-US" w:bidi="ar-SA"/>
    </w:rPr>
  </w:style>
  <w:style w:type="paragraph" w:customStyle="1" w:styleId="-15">
    <w:name w:val="参考文献-1"/>
    <w:basedOn w:val="-11"/>
    <w:uiPriority w:val="99"/>
    <w:qFormat/>
    <w:rsid w:val="001E1771"/>
    <w:pPr>
      <w:tabs>
        <w:tab w:val="num" w:pos="420"/>
      </w:tabs>
      <w:adjustRightInd w:val="0"/>
      <w:snapToGrid w:val="0"/>
      <w:spacing w:line="288" w:lineRule="auto"/>
      <w:ind w:left="420" w:firstLineChars="0" w:hanging="420"/>
    </w:pPr>
    <w:rPr>
      <w:sz w:val="18"/>
    </w:rPr>
  </w:style>
  <w:style w:type="paragraph" w:customStyle="1" w:styleId="-16">
    <w:name w:val="图表-1"/>
    <w:basedOn w:val="-11"/>
    <w:link w:val="-1Char3"/>
    <w:rsid w:val="00F75CDF"/>
    <w:pPr>
      <w:ind w:firstLineChars="0" w:firstLine="0"/>
      <w:jc w:val="center"/>
    </w:pPr>
    <w:rPr>
      <w:b/>
      <w:sz w:val="18"/>
    </w:rPr>
  </w:style>
  <w:style w:type="character" w:customStyle="1" w:styleId="-1Char3">
    <w:name w:val="图表-1 Char"/>
    <w:basedOn w:val="-1Char1"/>
    <w:link w:val="-16"/>
    <w:rsid w:val="00525A69"/>
    <w:rPr>
      <w:b/>
      <w:sz w:val="18"/>
      <w:szCs w:val="18"/>
      <w:lang w:val="en-US" w:eastAsia="en-US" w:bidi="ar-SA"/>
    </w:rPr>
  </w:style>
  <w:style w:type="paragraph" w:customStyle="1" w:styleId="equation">
    <w:name w:val="equation"/>
    <w:basedOn w:val="a"/>
    <w:next w:val="a"/>
    <w:rsid w:val="00F75CDF"/>
    <w:pPr>
      <w:tabs>
        <w:tab w:val="left" w:pos="6237"/>
      </w:tabs>
      <w:overflowPunct w:val="0"/>
      <w:autoSpaceDE w:val="0"/>
      <w:autoSpaceDN w:val="0"/>
      <w:adjustRightInd w:val="0"/>
      <w:spacing w:before="120" w:after="120"/>
      <w:ind w:left="227" w:firstLine="227"/>
      <w:textAlignment w:val="baseline"/>
    </w:pPr>
    <w:rPr>
      <w:rFonts w:ascii="Times" w:hAnsi="Times"/>
    </w:rPr>
  </w:style>
  <w:style w:type="paragraph" w:customStyle="1" w:styleId="heading2">
    <w:name w:val="heading2"/>
    <w:basedOn w:val="a"/>
    <w:next w:val="p1a"/>
    <w:rsid w:val="00F75CDF"/>
    <w:pPr>
      <w:keepNext/>
      <w:keepLines/>
      <w:tabs>
        <w:tab w:val="left" w:pos="510"/>
      </w:tabs>
      <w:suppressAutoHyphens/>
      <w:overflowPunct w:val="0"/>
      <w:autoSpaceDE w:val="0"/>
      <w:autoSpaceDN w:val="0"/>
      <w:adjustRightInd w:val="0"/>
      <w:spacing w:before="440" w:after="220"/>
      <w:textAlignment w:val="baseline"/>
    </w:pPr>
    <w:rPr>
      <w:rFonts w:ascii="Times" w:hAnsi="Times"/>
      <w:b/>
    </w:rPr>
  </w:style>
  <w:style w:type="paragraph" w:customStyle="1" w:styleId="figurelegend">
    <w:name w:val="figure legend"/>
    <w:basedOn w:val="a"/>
    <w:next w:val="a"/>
    <w:rsid w:val="00F75CDF"/>
    <w:pPr>
      <w:keepNext/>
      <w:keepLines/>
      <w:overflowPunct w:val="0"/>
      <w:autoSpaceDE w:val="0"/>
      <w:autoSpaceDN w:val="0"/>
      <w:adjustRightInd w:val="0"/>
      <w:spacing w:before="120" w:after="240" w:line="220" w:lineRule="exact"/>
      <w:textAlignment w:val="baseline"/>
    </w:pPr>
    <w:rPr>
      <w:rFonts w:ascii="Times" w:hAnsi="Times"/>
      <w:sz w:val="18"/>
    </w:rPr>
  </w:style>
  <w:style w:type="paragraph" w:customStyle="1" w:styleId="programcode">
    <w:name w:val="programcode"/>
    <w:basedOn w:val="a"/>
    <w:rsid w:val="00F75CDF"/>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jc w:val="left"/>
      <w:textAlignment w:val="baseline"/>
    </w:pPr>
    <w:rPr>
      <w:rFonts w:ascii="Courier" w:hAnsi="Courier"/>
    </w:rPr>
  </w:style>
  <w:style w:type="paragraph" w:customStyle="1" w:styleId="tabletitle">
    <w:name w:val="table title"/>
    <w:basedOn w:val="a"/>
    <w:next w:val="a"/>
    <w:rsid w:val="00F75CDF"/>
    <w:pPr>
      <w:keepNext/>
      <w:keepLines/>
      <w:overflowPunct w:val="0"/>
      <w:autoSpaceDE w:val="0"/>
      <w:autoSpaceDN w:val="0"/>
      <w:adjustRightInd w:val="0"/>
      <w:spacing w:before="240" w:after="120" w:line="220" w:lineRule="exact"/>
      <w:textAlignment w:val="baseline"/>
    </w:pPr>
    <w:rPr>
      <w:rFonts w:ascii="Times" w:hAnsi="Times"/>
      <w:sz w:val="18"/>
      <w:lang w:val="de-DE"/>
    </w:rPr>
  </w:style>
  <w:style w:type="paragraph" w:customStyle="1" w:styleId="NumberedItem">
    <w:name w:val="Numbered Item"/>
    <w:basedOn w:val="Item"/>
    <w:rsid w:val="00F75CDF"/>
  </w:style>
  <w:style w:type="paragraph" w:customStyle="1" w:styleId="Item">
    <w:name w:val="Item"/>
    <w:basedOn w:val="a"/>
    <w:next w:val="a"/>
    <w:rsid w:val="00F75CDF"/>
    <w:pPr>
      <w:tabs>
        <w:tab w:val="left" w:pos="227"/>
        <w:tab w:val="left" w:pos="454"/>
      </w:tabs>
      <w:overflowPunct w:val="0"/>
      <w:autoSpaceDE w:val="0"/>
      <w:autoSpaceDN w:val="0"/>
      <w:adjustRightInd w:val="0"/>
      <w:ind w:left="227" w:hanging="227"/>
      <w:textAlignment w:val="baseline"/>
    </w:pPr>
    <w:rPr>
      <w:rFonts w:ascii="Times" w:hAnsi="Times"/>
    </w:rPr>
  </w:style>
  <w:style w:type="paragraph" w:customStyle="1" w:styleId="Runninghead-left">
    <w:name w:val="Running head - left"/>
    <w:basedOn w:val="a"/>
    <w:rsid w:val="00F75CDF"/>
    <w:pPr>
      <w:tabs>
        <w:tab w:val="left" w:pos="680"/>
        <w:tab w:val="right" w:pos="6237"/>
        <w:tab w:val="right" w:pos="6917"/>
      </w:tabs>
      <w:overflowPunct w:val="0"/>
      <w:autoSpaceDE w:val="0"/>
      <w:autoSpaceDN w:val="0"/>
      <w:adjustRightInd w:val="0"/>
      <w:spacing w:after="240" w:line="240" w:lineRule="exact"/>
      <w:jc w:val="left"/>
      <w:textAlignment w:val="baseline"/>
    </w:pPr>
    <w:rPr>
      <w:rFonts w:ascii="Times" w:hAnsi="Times"/>
      <w:sz w:val="18"/>
    </w:rPr>
  </w:style>
  <w:style w:type="paragraph" w:customStyle="1" w:styleId="Runninghead-right">
    <w:name w:val="Running head - right"/>
    <w:basedOn w:val="Runninghead-left"/>
    <w:rsid w:val="00F75CDF"/>
    <w:pPr>
      <w:jc w:val="right"/>
    </w:pPr>
  </w:style>
  <w:style w:type="paragraph" w:customStyle="1" w:styleId="-17">
    <w:name w:val="页眉-1"/>
    <w:basedOn w:val="a3"/>
    <w:uiPriority w:val="99"/>
    <w:rsid w:val="00F75CDF"/>
    <w:rPr>
      <w:b/>
    </w:rPr>
  </w:style>
  <w:style w:type="paragraph" w:styleId="ac">
    <w:name w:val="List Number"/>
    <w:basedOn w:val="a"/>
    <w:rsid w:val="00F75CDF"/>
    <w:pPr>
      <w:tabs>
        <w:tab w:val="num" w:pos="360"/>
      </w:tabs>
      <w:ind w:left="360" w:hangingChars="200" w:hanging="360"/>
    </w:pPr>
    <w:rPr>
      <w:rFonts w:ascii="SimSun"/>
      <w:spacing w:val="6"/>
      <w:sz w:val="24"/>
    </w:rPr>
  </w:style>
  <w:style w:type="paragraph" w:styleId="22">
    <w:name w:val="List Number 2"/>
    <w:basedOn w:val="a"/>
    <w:rsid w:val="00F75CDF"/>
    <w:pPr>
      <w:tabs>
        <w:tab w:val="num" w:pos="780"/>
      </w:tabs>
      <w:ind w:leftChars="200" w:left="780" w:hangingChars="200" w:hanging="360"/>
    </w:pPr>
    <w:rPr>
      <w:rFonts w:ascii="SimSun"/>
      <w:spacing w:val="6"/>
      <w:sz w:val="24"/>
    </w:rPr>
  </w:style>
  <w:style w:type="paragraph" w:styleId="31">
    <w:name w:val="List Number 3"/>
    <w:basedOn w:val="a"/>
    <w:rsid w:val="00F75CDF"/>
    <w:pPr>
      <w:tabs>
        <w:tab w:val="num" w:pos="1200"/>
      </w:tabs>
      <w:ind w:leftChars="400" w:left="1200" w:hangingChars="200" w:hanging="360"/>
    </w:pPr>
    <w:rPr>
      <w:rFonts w:ascii="SimSun"/>
      <w:spacing w:val="6"/>
      <w:sz w:val="24"/>
    </w:rPr>
  </w:style>
  <w:style w:type="paragraph" w:styleId="40">
    <w:name w:val="List Number 4"/>
    <w:basedOn w:val="a"/>
    <w:rsid w:val="00F75CDF"/>
    <w:pPr>
      <w:tabs>
        <w:tab w:val="num" w:pos="1620"/>
      </w:tabs>
      <w:ind w:leftChars="600" w:left="1620" w:hangingChars="200" w:hanging="360"/>
    </w:pPr>
    <w:rPr>
      <w:rFonts w:ascii="SimSun"/>
      <w:spacing w:val="6"/>
      <w:sz w:val="24"/>
    </w:rPr>
  </w:style>
  <w:style w:type="paragraph" w:styleId="50">
    <w:name w:val="List Number 5"/>
    <w:basedOn w:val="a"/>
    <w:rsid w:val="00F75CDF"/>
    <w:pPr>
      <w:tabs>
        <w:tab w:val="num" w:pos="2040"/>
      </w:tabs>
      <w:ind w:leftChars="800" w:left="2040" w:hangingChars="200" w:hanging="360"/>
    </w:pPr>
    <w:rPr>
      <w:rFonts w:ascii="SimSun"/>
      <w:spacing w:val="6"/>
      <w:sz w:val="24"/>
    </w:rPr>
  </w:style>
  <w:style w:type="paragraph" w:styleId="ad">
    <w:name w:val="List Bullet"/>
    <w:basedOn w:val="a"/>
    <w:autoRedefine/>
    <w:rsid w:val="00F75CDF"/>
    <w:pPr>
      <w:tabs>
        <w:tab w:val="num" w:pos="360"/>
      </w:tabs>
      <w:ind w:left="360" w:hangingChars="200" w:hanging="360"/>
    </w:pPr>
    <w:rPr>
      <w:rFonts w:ascii="SimSun"/>
      <w:spacing w:val="6"/>
      <w:sz w:val="24"/>
    </w:rPr>
  </w:style>
  <w:style w:type="paragraph" w:styleId="23">
    <w:name w:val="List Bullet 2"/>
    <w:basedOn w:val="a"/>
    <w:autoRedefine/>
    <w:rsid w:val="00F75CDF"/>
    <w:pPr>
      <w:tabs>
        <w:tab w:val="num" w:pos="780"/>
      </w:tabs>
      <w:ind w:leftChars="200" w:left="780" w:hangingChars="200" w:hanging="360"/>
    </w:pPr>
    <w:rPr>
      <w:rFonts w:ascii="SimSun"/>
      <w:spacing w:val="6"/>
      <w:sz w:val="24"/>
    </w:rPr>
  </w:style>
  <w:style w:type="paragraph" w:styleId="32">
    <w:name w:val="List Bullet 3"/>
    <w:basedOn w:val="a"/>
    <w:autoRedefine/>
    <w:rsid w:val="00F75CDF"/>
    <w:pPr>
      <w:tabs>
        <w:tab w:val="num" w:pos="1200"/>
      </w:tabs>
      <w:ind w:leftChars="400" w:left="1200" w:hangingChars="200" w:hanging="360"/>
    </w:pPr>
    <w:rPr>
      <w:rFonts w:ascii="SimSun"/>
      <w:spacing w:val="6"/>
      <w:sz w:val="24"/>
    </w:rPr>
  </w:style>
  <w:style w:type="paragraph" w:styleId="41">
    <w:name w:val="List Bullet 4"/>
    <w:basedOn w:val="a"/>
    <w:autoRedefine/>
    <w:rsid w:val="00F75CDF"/>
    <w:pPr>
      <w:tabs>
        <w:tab w:val="num" w:pos="1620"/>
      </w:tabs>
      <w:ind w:leftChars="600" w:left="1620" w:hangingChars="200" w:hanging="360"/>
    </w:pPr>
    <w:rPr>
      <w:rFonts w:ascii="SimSun"/>
      <w:spacing w:val="6"/>
      <w:sz w:val="24"/>
    </w:rPr>
  </w:style>
  <w:style w:type="paragraph" w:styleId="51">
    <w:name w:val="List Bullet 5"/>
    <w:basedOn w:val="a"/>
    <w:autoRedefine/>
    <w:rsid w:val="00F75CDF"/>
    <w:pPr>
      <w:tabs>
        <w:tab w:val="num" w:pos="2040"/>
      </w:tabs>
      <w:ind w:leftChars="800" w:left="2040" w:hangingChars="200" w:hanging="360"/>
    </w:pPr>
    <w:rPr>
      <w:rFonts w:ascii="SimSun"/>
      <w:spacing w:val="6"/>
      <w:sz w:val="24"/>
    </w:rPr>
  </w:style>
  <w:style w:type="paragraph" w:customStyle="1" w:styleId="ae">
    <w:name w:val="项目符号"/>
    <w:basedOn w:val="a"/>
    <w:rsid w:val="00F75CDF"/>
    <w:pPr>
      <w:tabs>
        <w:tab w:val="num" w:pos="840"/>
      </w:tabs>
      <w:spacing w:line="400" w:lineRule="exact"/>
      <w:ind w:left="840" w:hanging="420"/>
    </w:pPr>
    <w:rPr>
      <w:sz w:val="24"/>
    </w:rPr>
  </w:style>
  <w:style w:type="paragraph" w:styleId="af">
    <w:name w:val="Body Text"/>
    <w:basedOn w:val="a"/>
    <w:link w:val="Char3"/>
    <w:uiPriority w:val="99"/>
    <w:rsid w:val="00F75CDF"/>
    <w:rPr>
      <w:sz w:val="18"/>
    </w:rPr>
  </w:style>
  <w:style w:type="paragraph" w:customStyle="1" w:styleId="reference">
    <w:name w:val="reference"/>
    <w:basedOn w:val="a"/>
    <w:rsid w:val="00F75CDF"/>
    <w:pPr>
      <w:overflowPunct w:val="0"/>
      <w:autoSpaceDE w:val="0"/>
      <w:autoSpaceDN w:val="0"/>
      <w:adjustRightInd w:val="0"/>
      <w:ind w:left="227" w:hanging="227"/>
      <w:textAlignment w:val="baseline"/>
    </w:pPr>
    <w:rPr>
      <w:rFonts w:ascii="Times" w:hAnsi="Times"/>
      <w:sz w:val="18"/>
    </w:rPr>
  </w:style>
  <w:style w:type="paragraph" w:styleId="33">
    <w:name w:val="Body Text 3"/>
    <w:basedOn w:val="a"/>
    <w:link w:val="3Char"/>
    <w:uiPriority w:val="99"/>
    <w:rsid w:val="00F75CDF"/>
    <w:pPr>
      <w:spacing w:line="180" w:lineRule="exact"/>
    </w:pPr>
    <w:rPr>
      <w:sz w:val="18"/>
    </w:rPr>
  </w:style>
  <w:style w:type="paragraph" w:customStyle="1" w:styleId="CAbstract">
    <w:name w:val="CAbstract"/>
    <w:basedOn w:val="a"/>
    <w:next w:val="CKeyWords"/>
    <w:link w:val="CAbstractChar"/>
    <w:rsid w:val="00F75CDF"/>
    <w:pPr>
      <w:spacing w:beforeLines="50" w:afterLines="50"/>
      <w:ind w:left="284" w:rightChars="180" w:right="378"/>
    </w:pPr>
    <w:rPr>
      <w:sz w:val="18"/>
    </w:rPr>
  </w:style>
  <w:style w:type="paragraph" w:customStyle="1" w:styleId="CKeyWords">
    <w:name w:val="CKeyWords"/>
    <w:basedOn w:val="a"/>
    <w:next w:val="EnglishTitle"/>
    <w:rsid w:val="00F75CDF"/>
    <w:pPr>
      <w:spacing w:beforeLines="50" w:afterLines="50"/>
      <w:ind w:leftChars="140" w:left="1257" w:rightChars="180" w:right="378" w:hangingChars="535" w:hanging="963"/>
    </w:pPr>
    <w:rPr>
      <w:sz w:val="18"/>
    </w:rPr>
  </w:style>
  <w:style w:type="paragraph" w:customStyle="1" w:styleId="EnglishTitle">
    <w:name w:val="English Title"/>
    <w:basedOn w:val="a"/>
    <w:next w:val="Author0"/>
    <w:rsid w:val="00F75CDF"/>
    <w:pPr>
      <w:spacing w:beforeLines="250" w:afterLines="50"/>
    </w:pPr>
    <w:rPr>
      <w:rFonts w:ascii="Arial" w:hAnsi="Arial" w:cs="Arial"/>
      <w:sz w:val="44"/>
    </w:rPr>
  </w:style>
  <w:style w:type="paragraph" w:customStyle="1" w:styleId="Author0">
    <w:name w:val="Author"/>
    <w:basedOn w:val="a"/>
    <w:next w:val="Affiliation"/>
    <w:rsid w:val="00F75CDF"/>
    <w:rPr>
      <w:sz w:val="28"/>
    </w:rPr>
  </w:style>
  <w:style w:type="paragraph" w:customStyle="1" w:styleId="Affiliation">
    <w:name w:val="Affiliation"/>
    <w:basedOn w:val="a"/>
    <w:next w:val="Abstract0"/>
    <w:rsid w:val="00F75CDF"/>
    <w:pPr>
      <w:spacing w:beforeLines="100" w:afterLines="100"/>
    </w:pPr>
    <w:rPr>
      <w:sz w:val="15"/>
    </w:rPr>
  </w:style>
  <w:style w:type="paragraph" w:customStyle="1" w:styleId="Abstract0">
    <w:name w:val="Abstract"/>
    <w:basedOn w:val="a"/>
    <w:next w:val="keywords"/>
    <w:rsid w:val="00F75CDF"/>
    <w:pPr>
      <w:tabs>
        <w:tab w:val="num" w:pos="1080"/>
      </w:tabs>
      <w:spacing w:beforeLines="50" w:afterLines="50"/>
    </w:pPr>
    <w:rPr>
      <w:rFonts w:cs="Arial"/>
      <w:sz w:val="18"/>
    </w:rPr>
  </w:style>
  <w:style w:type="paragraph" w:customStyle="1" w:styleId="keywords">
    <w:name w:val="key words"/>
    <w:basedOn w:val="a"/>
    <w:next w:val="a"/>
    <w:rsid w:val="00F75CDF"/>
    <w:pPr>
      <w:tabs>
        <w:tab w:val="num" w:pos="1080"/>
      </w:tabs>
      <w:spacing w:beforeLines="50" w:afterLines="100"/>
      <w:ind w:left="360" w:hanging="360"/>
    </w:pPr>
    <w:rPr>
      <w:sz w:val="18"/>
    </w:rPr>
  </w:style>
  <w:style w:type="character" w:customStyle="1" w:styleId="CAbstractChar">
    <w:name w:val="CAbstract Char"/>
    <w:basedOn w:val="a0"/>
    <w:link w:val="CAbstract"/>
    <w:rsid w:val="00C96034"/>
    <w:rPr>
      <w:rFonts w:eastAsia="SimSun"/>
      <w:sz w:val="18"/>
      <w:lang w:val="en-US" w:eastAsia="en-US" w:bidi="ar-SA"/>
    </w:rPr>
  </w:style>
  <w:style w:type="paragraph" w:customStyle="1" w:styleId="TableEHeading">
    <w:name w:val="TableEHeading"/>
    <w:basedOn w:val="a"/>
    <w:next w:val="a"/>
    <w:rsid w:val="00F75CDF"/>
    <w:pPr>
      <w:spacing w:afterLines="50"/>
    </w:pPr>
    <w:rPr>
      <w:rFonts w:eastAsia="SimHei"/>
      <w:b/>
      <w:bCs/>
      <w:sz w:val="18"/>
    </w:rPr>
  </w:style>
  <w:style w:type="paragraph" w:customStyle="1" w:styleId="TableCHeading">
    <w:name w:val="TableCHeading"/>
    <w:basedOn w:val="a"/>
    <w:next w:val="TableEHeading"/>
    <w:rsid w:val="00F75CDF"/>
    <w:pPr>
      <w:spacing w:beforeLines="100"/>
    </w:pPr>
    <w:rPr>
      <w:rFonts w:eastAsia="SimHei"/>
      <w:b/>
      <w:bCs/>
      <w:sz w:val="18"/>
    </w:rPr>
  </w:style>
  <w:style w:type="paragraph" w:customStyle="1" w:styleId="FigEHeading">
    <w:name w:val="FigEHeading"/>
    <w:basedOn w:val="a"/>
    <w:next w:val="a"/>
    <w:rsid w:val="00F75CDF"/>
    <w:pPr>
      <w:spacing w:afterLines="50"/>
    </w:pPr>
    <w:rPr>
      <w:rFonts w:eastAsia="SimHei"/>
      <w:b/>
      <w:bCs/>
      <w:sz w:val="18"/>
    </w:rPr>
  </w:style>
  <w:style w:type="paragraph" w:customStyle="1" w:styleId="FigCHeading">
    <w:name w:val="FigCHeading"/>
    <w:basedOn w:val="a"/>
    <w:next w:val="FigEHeading"/>
    <w:rsid w:val="00F75CDF"/>
    <w:pPr>
      <w:spacing w:beforeLines="50"/>
    </w:pPr>
    <w:rPr>
      <w:rFonts w:eastAsia="SimHei"/>
      <w:b/>
      <w:sz w:val="18"/>
    </w:rPr>
  </w:style>
  <w:style w:type="paragraph" w:customStyle="1" w:styleId="Reference0">
    <w:name w:val="Reference"/>
    <w:basedOn w:val="a"/>
    <w:rsid w:val="00F75CDF"/>
    <w:pPr>
      <w:tabs>
        <w:tab w:val="num" w:pos="420"/>
      </w:tabs>
      <w:ind w:left="420" w:hanging="420"/>
    </w:pPr>
    <w:rPr>
      <w:sz w:val="15"/>
    </w:rPr>
  </w:style>
  <w:style w:type="paragraph" w:styleId="af0">
    <w:name w:val="endnote text"/>
    <w:basedOn w:val="a"/>
    <w:semiHidden/>
    <w:rsid w:val="00F75CDF"/>
    <w:pPr>
      <w:snapToGrid w:val="0"/>
      <w:jc w:val="left"/>
    </w:pPr>
  </w:style>
  <w:style w:type="paragraph" w:styleId="af1">
    <w:name w:val="annotation text"/>
    <w:basedOn w:val="a"/>
    <w:link w:val="Char4"/>
    <w:uiPriority w:val="99"/>
    <w:rsid w:val="00F75CDF"/>
    <w:pPr>
      <w:jc w:val="left"/>
    </w:pPr>
  </w:style>
  <w:style w:type="character" w:customStyle="1" w:styleId="Char4">
    <w:name w:val="批注文字 Char"/>
    <w:basedOn w:val="a0"/>
    <w:link w:val="af1"/>
    <w:uiPriority w:val="99"/>
    <w:rsid w:val="00D63B25"/>
    <w:rPr>
      <w:rFonts w:eastAsia="SimSun"/>
      <w:lang w:val="en-US" w:eastAsia="en-US" w:bidi="ar-SA"/>
    </w:rPr>
  </w:style>
  <w:style w:type="paragraph" w:styleId="af2">
    <w:name w:val="annotation subject"/>
    <w:basedOn w:val="af1"/>
    <w:next w:val="af1"/>
    <w:link w:val="Char5"/>
    <w:rsid w:val="00F75CDF"/>
    <w:rPr>
      <w:b/>
      <w:bCs/>
    </w:rPr>
  </w:style>
  <w:style w:type="paragraph" w:styleId="af3">
    <w:name w:val="Balloon Text"/>
    <w:basedOn w:val="a"/>
    <w:link w:val="Char6"/>
    <w:uiPriority w:val="99"/>
    <w:rsid w:val="00F75CDF"/>
    <w:rPr>
      <w:sz w:val="18"/>
      <w:szCs w:val="18"/>
    </w:rPr>
  </w:style>
  <w:style w:type="character" w:styleId="af4">
    <w:name w:val="FollowedHyperlink"/>
    <w:basedOn w:val="a0"/>
    <w:rsid w:val="00F75CDF"/>
    <w:rPr>
      <w:color w:val="800080"/>
      <w:u w:val="single"/>
    </w:rPr>
  </w:style>
  <w:style w:type="paragraph" w:customStyle="1" w:styleId="RefAcknowAppendixtitleoneline">
    <w:name w:val="Ref./Acknow./Appendix title (one line)"/>
    <w:basedOn w:val="1"/>
    <w:autoRedefine/>
    <w:rsid w:val="00F75CDF"/>
    <w:pPr>
      <w:tabs>
        <w:tab w:val="left" w:pos="284"/>
        <w:tab w:val="left" w:pos="1134"/>
      </w:tabs>
      <w:suppressAutoHyphens/>
      <w:spacing w:before="0" w:after="180" w:line="240" w:lineRule="auto"/>
    </w:pPr>
    <w:rPr>
      <w:bCs w:val="0"/>
      <w:caps/>
      <w:kern w:val="0"/>
      <w:sz w:val="18"/>
      <w:szCs w:val="20"/>
      <w:lang w:val="en-GB"/>
    </w:rPr>
  </w:style>
  <w:style w:type="paragraph" w:customStyle="1" w:styleId="Listdash">
    <w:name w:val="List dash"/>
    <w:basedOn w:val="Listnumbers"/>
    <w:autoRedefine/>
    <w:rsid w:val="00F75CDF"/>
    <w:pPr>
      <w:tabs>
        <w:tab w:val="clear" w:pos="420"/>
      </w:tabs>
      <w:ind w:left="697" w:hanging="340"/>
    </w:pPr>
  </w:style>
  <w:style w:type="paragraph" w:customStyle="1" w:styleId="Listnumbers">
    <w:name w:val="List numbers"/>
    <w:rsid w:val="00F75CDF"/>
    <w:pPr>
      <w:tabs>
        <w:tab w:val="num" w:pos="420"/>
      </w:tabs>
      <w:suppressAutoHyphens/>
      <w:ind w:left="420" w:hanging="420"/>
    </w:pPr>
    <w:rPr>
      <w:sz w:val="18"/>
      <w:lang w:val="en-GB"/>
    </w:rPr>
  </w:style>
  <w:style w:type="paragraph" w:customStyle="1" w:styleId="Listletters">
    <w:name w:val="List letters"/>
    <w:basedOn w:val="a"/>
    <w:rsid w:val="00F75CDF"/>
    <w:pPr>
      <w:tabs>
        <w:tab w:val="num" w:pos="717"/>
      </w:tabs>
      <w:suppressAutoHyphens/>
      <w:ind w:left="360" w:hanging="3"/>
    </w:pPr>
    <w:rPr>
      <w:sz w:val="18"/>
      <w:lang w:val="en-GB"/>
    </w:rPr>
  </w:style>
  <w:style w:type="paragraph" w:customStyle="1" w:styleId="Listaconvietas1">
    <w:name w:val="Lista con viñetas1"/>
    <w:basedOn w:val="a"/>
    <w:autoRedefine/>
    <w:rsid w:val="00F75CDF"/>
    <w:pPr>
      <w:suppressAutoHyphens/>
      <w:ind w:left="697" w:hanging="340"/>
    </w:pPr>
    <w:rPr>
      <w:color w:val="000000"/>
      <w:sz w:val="18"/>
      <w:lang w:val="en-GB"/>
    </w:rPr>
  </w:style>
  <w:style w:type="paragraph" w:customStyle="1" w:styleId="52">
    <w:name w:val="标题5"/>
    <w:basedOn w:val="a"/>
    <w:rsid w:val="00F75CDF"/>
    <w:pPr>
      <w:tabs>
        <w:tab w:val="num" w:pos="845"/>
      </w:tabs>
      <w:ind w:left="845" w:hanging="425"/>
    </w:pPr>
  </w:style>
  <w:style w:type="paragraph" w:styleId="af5">
    <w:name w:val="Date"/>
    <w:basedOn w:val="a"/>
    <w:next w:val="a"/>
    <w:rsid w:val="00F75CDF"/>
    <w:pPr>
      <w:ind w:leftChars="2500" w:left="100"/>
    </w:pPr>
    <w:rPr>
      <w:rFonts w:eastAsia="方正书宋繁体"/>
      <w:szCs w:val="18"/>
    </w:rPr>
  </w:style>
  <w:style w:type="paragraph" w:styleId="HTML">
    <w:name w:val="HTML Preformatted"/>
    <w:basedOn w:val="a"/>
    <w:rsid w:val="00F75CDF"/>
    <w:rPr>
      <w:rFonts w:ascii="Courier New" w:hAnsi="Courier New" w:cs="Courier New"/>
    </w:rPr>
  </w:style>
  <w:style w:type="paragraph" w:customStyle="1" w:styleId="Nmerodepgina1">
    <w:name w:val="Número de página1"/>
    <w:basedOn w:val="a"/>
    <w:rsid w:val="00F75CDF"/>
    <w:rPr>
      <w:rFonts w:ascii="Times" w:hAnsi="Times"/>
    </w:rPr>
  </w:style>
  <w:style w:type="character" w:styleId="af6">
    <w:name w:val="Strong"/>
    <w:basedOn w:val="a0"/>
    <w:uiPriority w:val="22"/>
    <w:qFormat/>
    <w:rsid w:val="00F75CDF"/>
    <w:rPr>
      <w:b/>
      <w:bCs/>
    </w:rPr>
  </w:style>
  <w:style w:type="paragraph" w:styleId="af7">
    <w:name w:val="Plain Text"/>
    <w:basedOn w:val="a"/>
    <w:link w:val="Char7"/>
    <w:rsid w:val="00F75CDF"/>
    <w:pPr>
      <w:jc w:val="left"/>
    </w:pPr>
    <w:rPr>
      <w:rFonts w:ascii="Courier New" w:hAnsi="Courier New" w:cs="Courier New"/>
    </w:rPr>
  </w:style>
  <w:style w:type="paragraph" w:styleId="af8">
    <w:name w:val="Block Text"/>
    <w:basedOn w:val="a"/>
    <w:rsid w:val="00F75CDF"/>
    <w:pPr>
      <w:ind w:left="213" w:rightChars="-7" w:right="-15" w:hangingChars="100" w:hanging="213"/>
    </w:pPr>
  </w:style>
  <w:style w:type="paragraph" w:styleId="af9">
    <w:name w:val="Document Map"/>
    <w:basedOn w:val="a"/>
    <w:link w:val="Char8"/>
    <w:uiPriority w:val="99"/>
    <w:rsid w:val="00F75CDF"/>
    <w:pPr>
      <w:shd w:val="clear" w:color="auto" w:fill="000080"/>
    </w:pPr>
  </w:style>
  <w:style w:type="character" w:customStyle="1" w:styleId="heading3CharChar">
    <w:name w:val="heading3 Char Char"/>
    <w:basedOn w:val="a0"/>
    <w:rsid w:val="00F75CDF"/>
    <w:rPr>
      <w:rFonts w:ascii="Times" w:eastAsia="SimSun" w:hAnsi="Times"/>
      <w:b/>
      <w:lang w:val="en-US" w:eastAsia="zh-CN" w:bidi="ar-SA"/>
    </w:rPr>
  </w:style>
  <w:style w:type="character" w:customStyle="1" w:styleId="heading3CharCharCharCharChar">
    <w:name w:val="heading3 Char Char Char Char Char"/>
    <w:basedOn w:val="a0"/>
    <w:rsid w:val="00F75CDF"/>
    <w:rPr>
      <w:rFonts w:ascii="Times" w:eastAsia="SimSun" w:hAnsi="Times"/>
      <w:b/>
      <w:lang w:val="en-US" w:eastAsia="zh-CN" w:bidi="ar-SA"/>
    </w:rPr>
  </w:style>
  <w:style w:type="character" w:customStyle="1" w:styleId="10">
    <w:name w:val="样式1"/>
    <w:basedOn w:val="a0"/>
    <w:rsid w:val="00F75CDF"/>
    <w:rPr>
      <w:rFonts w:ascii="Times New Roman" w:eastAsia="SimSun" w:hAnsi="Times New Roman"/>
      <w:sz w:val="21"/>
    </w:rPr>
  </w:style>
  <w:style w:type="paragraph" w:styleId="afa">
    <w:name w:val="Normal (Web)"/>
    <w:basedOn w:val="a"/>
    <w:rsid w:val="00F75CDF"/>
    <w:pPr>
      <w:spacing w:before="100" w:beforeAutospacing="1" w:after="100" w:afterAutospacing="1"/>
      <w:jc w:val="left"/>
    </w:pPr>
    <w:rPr>
      <w:rFonts w:ascii="SimSun" w:hAnsi="SimSun"/>
      <w:sz w:val="24"/>
    </w:rPr>
  </w:style>
  <w:style w:type="character" w:customStyle="1" w:styleId="text1">
    <w:name w:val="text1"/>
    <w:basedOn w:val="a0"/>
    <w:rsid w:val="00F75CDF"/>
    <w:rPr>
      <w:sz w:val="21"/>
      <w:szCs w:val="21"/>
    </w:rPr>
  </w:style>
  <w:style w:type="paragraph" w:customStyle="1" w:styleId="AbstractHeading">
    <w:name w:val="Abstract Heading"/>
    <w:basedOn w:val="a"/>
    <w:rsid w:val="00F75CDF"/>
    <w:rPr>
      <w:b/>
      <w:bCs/>
      <w:sz w:val="22"/>
    </w:rPr>
  </w:style>
  <w:style w:type="paragraph" w:customStyle="1" w:styleId="AbstractBody">
    <w:name w:val="Abstract Body"/>
    <w:basedOn w:val="af"/>
    <w:rsid w:val="00F75CDF"/>
    <w:pPr>
      <w:ind w:firstLine="360"/>
    </w:pPr>
    <w:rPr>
      <w:i/>
      <w:iCs/>
      <w:sz w:val="20"/>
    </w:rPr>
  </w:style>
  <w:style w:type="character" w:styleId="afb">
    <w:name w:val="Emphasis"/>
    <w:basedOn w:val="a0"/>
    <w:uiPriority w:val="20"/>
    <w:qFormat/>
    <w:rsid w:val="00F75CDF"/>
    <w:rPr>
      <w:i/>
      <w:iCs/>
    </w:rPr>
  </w:style>
  <w:style w:type="character" w:customStyle="1" w:styleId="h">
    <w:name w:val="h"/>
    <w:basedOn w:val="a0"/>
    <w:rsid w:val="00F75CDF"/>
  </w:style>
  <w:style w:type="paragraph" w:customStyle="1" w:styleId="ArticleTitle">
    <w:name w:val="Article Title"/>
    <w:basedOn w:val="a"/>
    <w:rsid w:val="00F75CDF"/>
    <w:pPr>
      <w:spacing w:before="60"/>
      <w:ind w:left="360"/>
      <w:jc w:val="left"/>
    </w:pPr>
  </w:style>
  <w:style w:type="paragraph" w:customStyle="1" w:styleId="BodyTextKeep">
    <w:name w:val="Body Text Keep"/>
    <w:basedOn w:val="a"/>
    <w:rsid w:val="00F75CDF"/>
    <w:pPr>
      <w:keepNext/>
      <w:ind w:right="45"/>
    </w:pPr>
    <w:rPr>
      <w:sz w:val="18"/>
    </w:rPr>
  </w:style>
  <w:style w:type="paragraph" w:styleId="afc">
    <w:name w:val="Subtitle"/>
    <w:basedOn w:val="a"/>
    <w:link w:val="Char9"/>
    <w:qFormat/>
    <w:rsid w:val="00F75CDF"/>
    <w:pPr>
      <w:spacing w:beforeLines="150"/>
    </w:pPr>
    <w:rPr>
      <w:rFonts w:eastAsia="SimHei"/>
      <w:b/>
      <w:bCs/>
      <w:sz w:val="36"/>
      <w:szCs w:val="36"/>
    </w:rPr>
  </w:style>
  <w:style w:type="paragraph" w:customStyle="1" w:styleId="afd">
    <w:name w:val="作者"/>
    <w:basedOn w:val="a"/>
    <w:rsid w:val="00F75CDF"/>
    <w:rPr>
      <w:sz w:val="24"/>
    </w:rPr>
  </w:style>
  <w:style w:type="paragraph" w:customStyle="1" w:styleId="afe">
    <w:name w:val="单位"/>
    <w:basedOn w:val="af"/>
    <w:rsid w:val="00F75CDF"/>
    <w:pPr>
      <w:tabs>
        <w:tab w:val="left" w:pos="420"/>
      </w:tabs>
      <w:adjustRightInd w:val="0"/>
      <w:textAlignment w:val="baseline"/>
    </w:pPr>
    <w:rPr>
      <w:rFonts w:eastAsia="FangSong_GB2312"/>
      <w:sz w:val="21"/>
      <w:szCs w:val="21"/>
    </w:rPr>
  </w:style>
  <w:style w:type="paragraph" w:customStyle="1" w:styleId="Email0">
    <w:name w:val="Email"/>
    <w:basedOn w:val="a3"/>
    <w:rsid w:val="00F75CDF"/>
    <w:pPr>
      <w:pBdr>
        <w:bottom w:val="none" w:sz="0" w:space="0" w:color="auto"/>
      </w:pBdr>
      <w:tabs>
        <w:tab w:val="left" w:pos="420"/>
      </w:tabs>
      <w:snapToGrid/>
    </w:pPr>
    <w:rPr>
      <w:lang w:val="en-GB"/>
    </w:rPr>
  </w:style>
  <w:style w:type="paragraph" w:customStyle="1" w:styleId="Abstracttext">
    <w:name w:val="Abstract text"/>
    <w:basedOn w:val="af"/>
    <w:rsid w:val="00F75CDF"/>
    <w:pPr>
      <w:keepNext/>
      <w:ind w:right="45" w:firstLineChars="200" w:firstLine="200"/>
    </w:pPr>
    <w:rPr>
      <w:sz w:val="20"/>
      <w:szCs w:val="18"/>
    </w:rPr>
  </w:style>
  <w:style w:type="paragraph" w:customStyle="1" w:styleId="AbstractHeading0">
    <w:name w:val="AbstractHeading"/>
    <w:basedOn w:val="a"/>
    <w:rsid w:val="00F75CDF"/>
    <w:pPr>
      <w:spacing w:before="240" w:after="120"/>
    </w:pPr>
    <w:rPr>
      <w:b/>
      <w:bCs/>
      <w:szCs w:val="22"/>
    </w:rPr>
  </w:style>
  <w:style w:type="paragraph" w:customStyle="1" w:styleId="aff">
    <w:name w:val="参考文献"/>
    <w:basedOn w:val="a"/>
    <w:rsid w:val="00F75CDF"/>
    <w:pPr>
      <w:tabs>
        <w:tab w:val="left" w:pos="315"/>
        <w:tab w:val="num" w:pos="360"/>
      </w:tabs>
      <w:adjustRightInd w:val="0"/>
      <w:ind w:left="340" w:hanging="340"/>
      <w:textAlignment w:val="baseline"/>
    </w:pPr>
    <w:rPr>
      <w:sz w:val="18"/>
      <w:szCs w:val="18"/>
    </w:rPr>
  </w:style>
  <w:style w:type="paragraph" w:customStyle="1" w:styleId="11">
    <w:name w:val="标题1"/>
    <w:basedOn w:val="af"/>
    <w:autoRedefine/>
    <w:rsid w:val="00F75CDF"/>
    <w:pPr>
      <w:adjustRightInd w:val="0"/>
      <w:spacing w:beforeLines="50" w:afterLines="50"/>
      <w:textAlignment w:val="baseline"/>
    </w:pPr>
    <w:rPr>
      <w:b/>
      <w:bCs/>
      <w:kern w:val="44"/>
      <w:sz w:val="32"/>
      <w:szCs w:val="36"/>
    </w:rPr>
  </w:style>
  <w:style w:type="paragraph" w:customStyle="1" w:styleId="12">
    <w:name w:val="样式 标题 1 + 小型大写字母"/>
    <w:basedOn w:val="1"/>
    <w:link w:val="1Char0"/>
    <w:autoRedefine/>
    <w:rsid w:val="0064232C"/>
    <w:pPr>
      <w:keepLines w:val="0"/>
      <w:tabs>
        <w:tab w:val="num" w:pos="0"/>
      </w:tabs>
      <w:spacing w:before="120" w:after="120" w:line="240" w:lineRule="auto"/>
    </w:pPr>
    <w:rPr>
      <w:rFonts w:eastAsia="Times New Roman"/>
      <w:smallCaps/>
      <w:kern w:val="36"/>
      <w:sz w:val="24"/>
      <w:szCs w:val="24"/>
    </w:rPr>
  </w:style>
  <w:style w:type="character" w:customStyle="1" w:styleId="1Char0">
    <w:name w:val="样式 标题 1 + 小型大写字母 Char"/>
    <w:basedOn w:val="a0"/>
    <w:link w:val="12"/>
    <w:rsid w:val="0064232C"/>
    <w:rPr>
      <w:b/>
      <w:bCs/>
      <w:smallCaps/>
      <w:kern w:val="36"/>
      <w:sz w:val="24"/>
      <w:szCs w:val="24"/>
      <w:lang w:val="en-US" w:eastAsia="zh-CN" w:bidi="ar-SA"/>
    </w:rPr>
  </w:style>
  <w:style w:type="paragraph" w:customStyle="1" w:styleId="24">
    <w:name w:val="样式 标题 2 + (中文) 宋体"/>
    <w:basedOn w:val="2"/>
    <w:link w:val="2Char0"/>
    <w:autoRedefine/>
    <w:rsid w:val="0064232C"/>
    <w:pPr>
      <w:numPr>
        <w:ilvl w:val="1"/>
      </w:numPr>
      <w:tabs>
        <w:tab w:val="num" w:pos="567"/>
      </w:tabs>
      <w:spacing w:before="120" w:after="0" w:line="240" w:lineRule="auto"/>
      <w:ind w:left="567" w:hanging="567"/>
    </w:pPr>
    <w:rPr>
      <w:rFonts w:eastAsia="SimSun"/>
      <w:b w:val="0"/>
      <w:i/>
      <w:sz w:val="22"/>
    </w:rPr>
  </w:style>
  <w:style w:type="character" w:customStyle="1" w:styleId="2Char0">
    <w:name w:val="样式 标题 2 + (中文) 宋体 Char"/>
    <w:basedOn w:val="a0"/>
    <w:link w:val="24"/>
    <w:rsid w:val="0064232C"/>
    <w:rPr>
      <w:rFonts w:ascii="Arial" w:eastAsia="SimSun" w:hAnsi="Arial"/>
      <w:bCs/>
      <w:i/>
      <w:kern w:val="2"/>
      <w:sz w:val="22"/>
      <w:szCs w:val="32"/>
      <w:lang w:val="en-US" w:eastAsia="zh-CN" w:bidi="ar-SA"/>
    </w:rPr>
  </w:style>
  <w:style w:type="paragraph" w:customStyle="1" w:styleId="bulletlist">
    <w:name w:val="bullet list"/>
    <w:basedOn w:val="af"/>
    <w:rsid w:val="00834C54"/>
    <w:pPr>
      <w:tabs>
        <w:tab w:val="num" w:pos="648"/>
      </w:tabs>
      <w:spacing w:after="120" w:line="228" w:lineRule="auto"/>
      <w:ind w:left="648" w:hanging="360"/>
    </w:pPr>
    <w:rPr>
      <w:spacing w:val="-1"/>
      <w:sz w:val="20"/>
    </w:rPr>
  </w:style>
  <w:style w:type="paragraph" w:customStyle="1" w:styleId="figurecaption">
    <w:name w:val="figure caption"/>
    <w:rsid w:val="00834C54"/>
    <w:pPr>
      <w:tabs>
        <w:tab w:val="num" w:pos="720"/>
      </w:tabs>
      <w:spacing w:before="80" w:after="200"/>
      <w:jc w:val="center"/>
    </w:pPr>
    <w:rPr>
      <w:noProof/>
      <w:sz w:val="16"/>
      <w:szCs w:val="16"/>
      <w:lang w:eastAsia="en-US"/>
    </w:rPr>
  </w:style>
  <w:style w:type="paragraph" w:customStyle="1" w:styleId="references0">
    <w:name w:val="references"/>
    <w:rsid w:val="00834C54"/>
    <w:pPr>
      <w:tabs>
        <w:tab w:val="num" w:pos="360"/>
      </w:tabs>
      <w:spacing w:after="50" w:line="180" w:lineRule="exact"/>
      <w:ind w:left="360" w:hanging="360"/>
    </w:pPr>
    <w:rPr>
      <w:rFonts w:eastAsia="MS Mincho"/>
      <w:noProof/>
      <w:sz w:val="16"/>
      <w:szCs w:val="16"/>
      <w:lang w:eastAsia="en-US"/>
    </w:rPr>
  </w:style>
  <w:style w:type="paragraph" w:customStyle="1" w:styleId="tablecopy">
    <w:name w:val="table copy"/>
    <w:rsid w:val="00834C54"/>
    <w:rPr>
      <w:noProof/>
      <w:sz w:val="16"/>
      <w:szCs w:val="16"/>
      <w:lang w:eastAsia="en-US"/>
    </w:rPr>
  </w:style>
  <w:style w:type="paragraph" w:customStyle="1" w:styleId="tablehead">
    <w:name w:val="table head"/>
    <w:rsid w:val="00834C54"/>
    <w:pPr>
      <w:tabs>
        <w:tab w:val="num" w:pos="1080"/>
      </w:tabs>
      <w:spacing w:before="240" w:after="120" w:line="216" w:lineRule="auto"/>
      <w:jc w:val="center"/>
    </w:pPr>
    <w:rPr>
      <w:smallCaps/>
      <w:noProof/>
      <w:sz w:val="16"/>
      <w:szCs w:val="16"/>
      <w:lang w:eastAsia="en-US"/>
    </w:rPr>
  </w:style>
  <w:style w:type="paragraph" w:customStyle="1" w:styleId="Default">
    <w:name w:val="Default"/>
    <w:rsid w:val="00834C54"/>
    <w:pPr>
      <w:widowControl w:val="0"/>
      <w:autoSpaceDE w:val="0"/>
      <w:autoSpaceDN w:val="0"/>
      <w:adjustRightInd w:val="0"/>
    </w:pPr>
    <w:rPr>
      <w:color w:val="000000"/>
      <w:sz w:val="24"/>
      <w:szCs w:val="24"/>
      <w:lang w:eastAsia="en-US"/>
    </w:rPr>
  </w:style>
  <w:style w:type="paragraph" w:customStyle="1" w:styleId="CM1">
    <w:name w:val="CM1"/>
    <w:basedOn w:val="Default"/>
    <w:next w:val="Default"/>
    <w:rsid w:val="00834C54"/>
    <w:pPr>
      <w:spacing w:line="236" w:lineRule="atLeast"/>
    </w:pPr>
    <w:rPr>
      <w:color w:val="auto"/>
      <w:sz w:val="20"/>
      <w:szCs w:val="20"/>
    </w:rPr>
  </w:style>
  <w:style w:type="paragraph" w:customStyle="1" w:styleId="Footnote">
    <w:name w:val="Footnote"/>
    <w:basedOn w:val="a"/>
    <w:rsid w:val="00834C54"/>
    <w:pPr>
      <w:jc w:val="both"/>
    </w:pPr>
    <w:rPr>
      <w:sz w:val="16"/>
      <w:szCs w:val="16"/>
    </w:rPr>
  </w:style>
  <w:style w:type="table" w:styleId="aff0">
    <w:name w:val="Table Grid"/>
    <w:basedOn w:val="a1"/>
    <w:uiPriority w:val="99"/>
    <w:rsid w:val="00662FF8"/>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item">
    <w:name w:val="referenceitem"/>
    <w:basedOn w:val="a"/>
    <w:rsid w:val="008E3A2F"/>
    <w:pPr>
      <w:ind w:left="227" w:hanging="227"/>
      <w:jc w:val="both"/>
    </w:pPr>
    <w:rPr>
      <w:rFonts w:ascii="Times" w:hAnsi="Times"/>
      <w:sz w:val="18"/>
      <w:lang w:eastAsia="zh-CN"/>
    </w:rPr>
  </w:style>
  <w:style w:type="character" w:customStyle="1" w:styleId="rwword1">
    <w:name w:val="rw_word1"/>
    <w:basedOn w:val="a0"/>
    <w:rsid w:val="005736C5"/>
    <w:rPr>
      <w:sz w:val="21"/>
      <w:szCs w:val="21"/>
    </w:rPr>
  </w:style>
  <w:style w:type="paragraph" w:customStyle="1" w:styleId="DepartCorrespond">
    <w:name w:val="Depart.Correspond"/>
    <w:basedOn w:val="a"/>
    <w:rsid w:val="0000353B"/>
    <w:pPr>
      <w:ind w:left="66" w:hangingChars="66" w:hanging="66"/>
      <w:jc w:val="both"/>
    </w:pPr>
    <w:rPr>
      <w:iCs/>
      <w:sz w:val="16"/>
      <w:lang w:eastAsia="zh-CN"/>
    </w:rPr>
  </w:style>
  <w:style w:type="paragraph" w:customStyle="1" w:styleId="Name">
    <w:name w:val="Name"/>
    <w:basedOn w:val="a"/>
    <w:next w:val="DepartCorrespond"/>
    <w:rsid w:val="0000353B"/>
    <w:pPr>
      <w:keepNext/>
      <w:widowControl w:val="0"/>
      <w:overflowPunct w:val="0"/>
      <w:spacing w:before="220" w:after="180" w:line="0" w:lineRule="atLeast"/>
      <w:jc w:val="left"/>
    </w:pPr>
    <w:rPr>
      <w:kern w:val="2"/>
      <w:sz w:val="18"/>
      <w:lang w:eastAsia="zh-CN"/>
    </w:rPr>
  </w:style>
  <w:style w:type="paragraph" w:customStyle="1" w:styleId="TextofReference">
    <w:name w:val="Text of Reference"/>
    <w:rsid w:val="0000353B"/>
    <w:pPr>
      <w:tabs>
        <w:tab w:val="num" w:pos="360"/>
      </w:tabs>
      <w:spacing w:line="260" w:lineRule="exact"/>
      <w:ind w:left="360" w:hanging="360"/>
    </w:pPr>
    <w:rPr>
      <w:sz w:val="15"/>
    </w:rPr>
  </w:style>
  <w:style w:type="character" w:styleId="aff1">
    <w:name w:val="endnote reference"/>
    <w:basedOn w:val="a0"/>
    <w:semiHidden/>
    <w:rsid w:val="001C0F9F"/>
    <w:rPr>
      <w:vertAlign w:val="superscript"/>
    </w:rPr>
  </w:style>
  <w:style w:type="paragraph" w:customStyle="1" w:styleId="-110">
    <w:name w:val="样式 正文-1 + 首行缩进:  1 字符"/>
    <w:basedOn w:val="-11"/>
    <w:rsid w:val="00D37811"/>
    <w:pPr>
      <w:ind w:firstLineChars="200" w:firstLine="200"/>
    </w:pPr>
    <w:rPr>
      <w:rFonts w:cs="SimSun"/>
      <w:szCs w:val="20"/>
    </w:rPr>
  </w:style>
  <w:style w:type="paragraph" w:styleId="aff2">
    <w:name w:val="Normal Indent"/>
    <w:basedOn w:val="a"/>
    <w:rsid w:val="002A02D8"/>
    <w:pPr>
      <w:widowControl w:val="0"/>
      <w:ind w:firstLine="420"/>
      <w:jc w:val="both"/>
    </w:pPr>
    <w:rPr>
      <w:kern w:val="2"/>
      <w:sz w:val="21"/>
      <w:lang w:eastAsia="zh-CN"/>
    </w:rPr>
  </w:style>
  <w:style w:type="paragraph" w:styleId="aff3">
    <w:name w:val="Body Text First Indent"/>
    <w:basedOn w:val="af"/>
    <w:rsid w:val="00534493"/>
    <w:pPr>
      <w:spacing w:after="120"/>
      <w:ind w:firstLineChars="100" w:firstLine="420"/>
    </w:pPr>
    <w:rPr>
      <w:sz w:val="20"/>
    </w:rPr>
  </w:style>
  <w:style w:type="character" w:customStyle="1" w:styleId="MTEquationSection">
    <w:name w:val="MTEquationSection"/>
    <w:basedOn w:val="a0"/>
    <w:rsid w:val="00667D3E"/>
    <w:rPr>
      <w:rFonts w:eastAsia="SimHei"/>
      <w:b/>
      <w:vanish/>
      <w:color w:val="FF0000"/>
      <w:sz w:val="28"/>
    </w:rPr>
  </w:style>
  <w:style w:type="paragraph" w:customStyle="1" w:styleId="MTDisplayEquation">
    <w:name w:val="MTDisplayEquation"/>
    <w:basedOn w:val="a"/>
    <w:next w:val="a"/>
    <w:rsid w:val="00667D3E"/>
    <w:pPr>
      <w:widowControl w:val="0"/>
      <w:tabs>
        <w:tab w:val="center" w:pos="4160"/>
        <w:tab w:val="right" w:pos="8300"/>
      </w:tabs>
      <w:spacing w:line="480" w:lineRule="auto"/>
      <w:jc w:val="both"/>
    </w:pPr>
    <w:rPr>
      <w:kern w:val="2"/>
      <w:sz w:val="21"/>
      <w:szCs w:val="21"/>
      <w:lang w:eastAsia="zh-CN"/>
    </w:rPr>
  </w:style>
  <w:style w:type="character" w:customStyle="1" w:styleId="CharChar">
    <w:name w:val="Char Char"/>
    <w:basedOn w:val="a0"/>
    <w:rsid w:val="00667D3E"/>
    <w:rPr>
      <w:rFonts w:eastAsia="SimHei"/>
      <w:b/>
      <w:kern w:val="2"/>
      <w:sz w:val="24"/>
      <w:szCs w:val="21"/>
      <w:lang w:val="en-US" w:eastAsia="zh-CN" w:bidi="ar-SA"/>
    </w:rPr>
  </w:style>
  <w:style w:type="character" w:customStyle="1" w:styleId="datatitle1">
    <w:name w:val="datatitle1"/>
    <w:basedOn w:val="a0"/>
    <w:rsid w:val="00D71299"/>
    <w:rPr>
      <w:b/>
      <w:bCs/>
      <w:color w:val="10619F"/>
      <w:sz w:val="21"/>
      <w:szCs w:val="21"/>
    </w:rPr>
  </w:style>
  <w:style w:type="character" w:customStyle="1" w:styleId="word">
    <w:name w:val="word"/>
    <w:basedOn w:val="a0"/>
    <w:rsid w:val="00D71299"/>
  </w:style>
  <w:style w:type="character" w:customStyle="1" w:styleId="apple-style-span">
    <w:name w:val="apple-style-span"/>
    <w:basedOn w:val="a0"/>
    <w:rsid w:val="00D71299"/>
  </w:style>
  <w:style w:type="character" w:styleId="aff4">
    <w:name w:val="annotation reference"/>
    <w:basedOn w:val="a0"/>
    <w:rsid w:val="004762CF"/>
    <w:rPr>
      <w:sz w:val="18"/>
      <w:szCs w:val="18"/>
    </w:rPr>
  </w:style>
  <w:style w:type="paragraph" w:customStyle="1" w:styleId="2011-2">
    <w:name w:val="2011标-2"/>
    <w:basedOn w:val="-11"/>
    <w:rsid w:val="00FD5D13"/>
    <w:pPr>
      <w:spacing w:beforeLines="50" w:afterLines="50"/>
      <w:ind w:firstLineChars="0" w:firstLine="0"/>
    </w:pPr>
    <w:rPr>
      <w:i/>
      <w:color w:val="000000"/>
      <w:kern w:val="2"/>
      <w:szCs w:val="21"/>
    </w:rPr>
  </w:style>
  <w:style w:type="paragraph" w:customStyle="1" w:styleId="CharCharCharCharCharCharCharCharChar1CharCharCharCharChar">
    <w:name w:val="Char Char Char Char Char Char Char Char Char1 Char Char Char Char Char"/>
    <w:basedOn w:val="a"/>
    <w:rsid w:val="0074369C"/>
    <w:pPr>
      <w:widowControl w:val="0"/>
      <w:snapToGrid w:val="0"/>
      <w:spacing w:line="360" w:lineRule="auto"/>
      <w:ind w:firstLineChars="200" w:firstLine="200"/>
      <w:jc w:val="both"/>
    </w:pPr>
  </w:style>
  <w:style w:type="character" w:customStyle="1" w:styleId="hit">
    <w:name w:val="hit"/>
    <w:basedOn w:val="a0"/>
    <w:rsid w:val="00EB7BB5"/>
  </w:style>
  <w:style w:type="paragraph" w:customStyle="1" w:styleId="Paragraphedeliste">
    <w:name w:val="Paragraphe de liste"/>
    <w:basedOn w:val="a"/>
    <w:rsid w:val="00EB7BB5"/>
    <w:pPr>
      <w:spacing w:after="200" w:line="276" w:lineRule="auto"/>
      <w:ind w:left="720"/>
      <w:contextualSpacing/>
      <w:jc w:val="left"/>
    </w:pPr>
    <w:rPr>
      <w:rFonts w:ascii="Calibri" w:eastAsia="Calibri" w:hAnsi="Calibri" w:cs="Arial"/>
      <w:sz w:val="22"/>
      <w:szCs w:val="22"/>
      <w:lang w:val="fr-FR"/>
    </w:rPr>
  </w:style>
  <w:style w:type="paragraph" w:customStyle="1" w:styleId="-18">
    <w:name w:val="作者-1 + 非倾斜"/>
    <w:basedOn w:val="-10"/>
    <w:rsid w:val="00255311"/>
    <w:rPr>
      <w:i w:val="0"/>
    </w:rPr>
  </w:style>
  <w:style w:type="paragraph" w:customStyle="1" w:styleId="-19">
    <w:name w:val="作者-1 + 小五"/>
    <w:basedOn w:val="-10"/>
    <w:qFormat/>
    <w:rsid w:val="00255311"/>
    <w:rPr>
      <w:iCs/>
      <w:sz w:val="18"/>
    </w:rPr>
  </w:style>
  <w:style w:type="paragraph" w:customStyle="1" w:styleId="-1a">
    <w:name w:val="作者-1 + 小五 非倾斜"/>
    <w:basedOn w:val="-10"/>
    <w:link w:val="-1CharChar0"/>
    <w:rsid w:val="00A42D27"/>
    <w:rPr>
      <w:i w:val="0"/>
      <w:sz w:val="18"/>
    </w:rPr>
  </w:style>
  <w:style w:type="character" w:customStyle="1" w:styleId="-1CharChar0">
    <w:name w:val="作者-1 + 小五 非倾斜 Char Char"/>
    <w:basedOn w:val="-1Char0"/>
    <w:link w:val="-1a"/>
    <w:rsid w:val="00A42D27"/>
    <w:rPr>
      <w:rFonts w:eastAsia="方正书宋繁体"/>
      <w:i/>
      <w:sz w:val="18"/>
      <w:lang w:val="en-US" w:eastAsia="en-US" w:bidi="ar-SA"/>
    </w:rPr>
  </w:style>
  <w:style w:type="paragraph" w:customStyle="1" w:styleId="2011-10">
    <w:name w:val="2011摘要-1 + 小五"/>
    <w:basedOn w:val="-12"/>
    <w:link w:val="2011-1Char"/>
    <w:qFormat/>
    <w:rsid w:val="00F32465"/>
    <w:rPr>
      <w:bCs w:val="0"/>
      <w:sz w:val="18"/>
    </w:rPr>
  </w:style>
  <w:style w:type="character" w:customStyle="1" w:styleId="2011-1Char">
    <w:name w:val="2011摘要-1 + 小五 Char"/>
    <w:basedOn w:val="-1Char2"/>
    <w:link w:val="2011-10"/>
    <w:rsid w:val="00F32465"/>
    <w:rPr>
      <w:bCs/>
      <w:sz w:val="18"/>
      <w:szCs w:val="18"/>
      <w:lang w:val="en-US" w:eastAsia="en-US" w:bidi="ar-SA"/>
    </w:rPr>
  </w:style>
  <w:style w:type="character" w:customStyle="1" w:styleId="aff5">
    <w:name w:val="样式 加粗"/>
    <w:basedOn w:val="a0"/>
    <w:rsid w:val="00F32465"/>
    <w:rPr>
      <w:b/>
      <w:bCs/>
    </w:rPr>
  </w:style>
  <w:style w:type="paragraph" w:customStyle="1" w:styleId="-1b">
    <w:name w:val="图表-1 + 左"/>
    <w:basedOn w:val="-16"/>
    <w:link w:val="-1Char4"/>
    <w:rsid w:val="00F32465"/>
    <w:pPr>
      <w:jc w:val="left"/>
    </w:pPr>
    <w:rPr>
      <w:rFonts w:cs="SimSun"/>
      <w:bCs/>
      <w:szCs w:val="20"/>
    </w:rPr>
  </w:style>
  <w:style w:type="character" w:customStyle="1" w:styleId="-1Char4">
    <w:name w:val="图表-1 + 左 Char"/>
    <w:basedOn w:val="-1Char3"/>
    <w:link w:val="-1b"/>
    <w:rsid w:val="00525A69"/>
    <w:rPr>
      <w:rFonts w:cs="SimSun"/>
      <w:b/>
      <w:bCs/>
      <w:sz w:val="18"/>
      <w:szCs w:val="18"/>
      <w:lang w:val="en-US" w:eastAsia="en-US" w:bidi="ar-SA"/>
    </w:rPr>
  </w:style>
  <w:style w:type="paragraph" w:customStyle="1" w:styleId="-1c">
    <w:name w:val="正文-1 + 居中"/>
    <w:basedOn w:val="-11"/>
    <w:rsid w:val="00BC725D"/>
    <w:pPr>
      <w:adjustRightInd w:val="0"/>
      <w:snapToGrid w:val="0"/>
      <w:ind w:firstLineChars="0" w:firstLine="0"/>
      <w:jc w:val="center"/>
    </w:pPr>
    <w:rPr>
      <w:rFonts w:cs="SimSun"/>
      <w:szCs w:val="20"/>
    </w:rPr>
  </w:style>
  <w:style w:type="paragraph" w:customStyle="1" w:styleId="-1d">
    <w:name w:val="正文-1 + 居中 + 小五"/>
    <w:basedOn w:val="-1c"/>
    <w:rsid w:val="007F4BEB"/>
    <w:rPr>
      <w:sz w:val="18"/>
    </w:rPr>
  </w:style>
  <w:style w:type="paragraph" w:customStyle="1" w:styleId="-1e">
    <w:name w:val="正文-1 + 居中 + 小五 + 左"/>
    <w:basedOn w:val="-1d"/>
    <w:rsid w:val="007F4BEB"/>
    <w:pPr>
      <w:jc w:val="left"/>
    </w:pPr>
  </w:style>
  <w:style w:type="paragraph" w:customStyle="1" w:styleId="-1f">
    <w:name w:val="正文-1 + 居中 + 小五 + 左 + 居中"/>
    <w:basedOn w:val="-1e"/>
    <w:autoRedefine/>
    <w:rsid w:val="00B50371"/>
    <w:pPr>
      <w:jc w:val="center"/>
    </w:pPr>
  </w:style>
  <w:style w:type="character" w:customStyle="1" w:styleId="ti">
    <w:name w:val="ti"/>
    <w:basedOn w:val="a0"/>
    <w:rsid w:val="00683EB5"/>
  </w:style>
  <w:style w:type="paragraph" w:customStyle="1" w:styleId="-112">
    <w:name w:val="图表-1 + 左 + 行距: 多倍行距 1.2 字行"/>
    <w:basedOn w:val="-1b"/>
    <w:link w:val="-112Char"/>
    <w:rsid w:val="00B0113B"/>
    <w:pPr>
      <w:adjustRightInd w:val="0"/>
      <w:snapToGrid w:val="0"/>
      <w:spacing w:line="288" w:lineRule="auto"/>
      <w:jc w:val="both"/>
    </w:pPr>
  </w:style>
  <w:style w:type="character" w:customStyle="1" w:styleId="-112Char">
    <w:name w:val="图表-1 + 左 + 行距: 多倍行距 1.2 字行 Char"/>
    <w:basedOn w:val="-1Char4"/>
    <w:link w:val="-112"/>
    <w:rsid w:val="00525A69"/>
    <w:rPr>
      <w:rFonts w:cs="SimSun"/>
      <w:b/>
      <w:bCs/>
      <w:sz w:val="18"/>
      <w:szCs w:val="18"/>
      <w:lang w:val="en-US" w:eastAsia="en-US" w:bidi="ar-SA"/>
    </w:rPr>
  </w:style>
  <w:style w:type="paragraph" w:customStyle="1" w:styleId="-1f0">
    <w:name w:val="正文-1 + 小五"/>
    <w:basedOn w:val="-11"/>
    <w:link w:val="-1Char5"/>
    <w:rsid w:val="004602F6"/>
    <w:rPr>
      <w:sz w:val="18"/>
    </w:rPr>
  </w:style>
  <w:style w:type="character" w:customStyle="1" w:styleId="-1Char5">
    <w:name w:val="正文-1 + 小五 Char"/>
    <w:basedOn w:val="-1Char1"/>
    <w:link w:val="-1f0"/>
    <w:rsid w:val="004602F6"/>
    <w:rPr>
      <w:sz w:val="18"/>
      <w:szCs w:val="18"/>
      <w:lang w:val="en-US" w:eastAsia="en-US" w:bidi="ar-SA"/>
    </w:rPr>
  </w:style>
  <w:style w:type="paragraph" w:customStyle="1" w:styleId="-111">
    <w:name w:val="正文-1 + 小五 + 首行缩进:  1 字符"/>
    <w:basedOn w:val="-1f0"/>
    <w:rsid w:val="004602F6"/>
    <w:pPr>
      <w:adjustRightInd w:val="0"/>
      <w:snapToGrid w:val="0"/>
      <w:ind w:firstLineChars="0" w:firstLine="0"/>
      <w:jc w:val="left"/>
    </w:pPr>
    <w:rPr>
      <w:rFonts w:cs="SimSun"/>
      <w:szCs w:val="20"/>
    </w:rPr>
  </w:style>
  <w:style w:type="paragraph" w:customStyle="1" w:styleId="Citationintense">
    <w:name w:val="Citation intense"/>
    <w:basedOn w:val="a"/>
    <w:next w:val="a"/>
    <w:link w:val="CitationintenseCar"/>
    <w:rsid w:val="00E863EF"/>
    <w:pPr>
      <w:pBdr>
        <w:bottom w:val="single" w:sz="4" w:space="4" w:color="4F81BD"/>
      </w:pBdr>
      <w:spacing w:before="200" w:after="280"/>
      <w:ind w:left="936" w:right="936"/>
      <w:jc w:val="left"/>
    </w:pPr>
    <w:rPr>
      <w:b/>
      <w:bCs/>
      <w:i/>
      <w:iCs/>
      <w:color w:val="4F81BD"/>
      <w:sz w:val="24"/>
      <w:szCs w:val="24"/>
      <w:lang w:val="fr-FR" w:eastAsia="fr-FR"/>
    </w:rPr>
  </w:style>
  <w:style w:type="character" w:customStyle="1" w:styleId="CitationintenseCar">
    <w:name w:val="Citation intense Car"/>
    <w:basedOn w:val="a0"/>
    <w:link w:val="Citationintense"/>
    <w:rsid w:val="00E863EF"/>
    <w:rPr>
      <w:rFonts w:eastAsia="SimSun"/>
      <w:b/>
      <w:bCs/>
      <w:i/>
      <w:iCs/>
      <w:color w:val="4F81BD"/>
      <w:sz w:val="24"/>
      <w:szCs w:val="24"/>
      <w:lang w:val="fr-FR" w:eastAsia="fr-FR" w:bidi="ar-SA"/>
    </w:rPr>
  </w:style>
  <w:style w:type="character" w:customStyle="1" w:styleId="Rfrenceintense">
    <w:name w:val="Référence intense"/>
    <w:basedOn w:val="a0"/>
    <w:rsid w:val="00E863EF"/>
    <w:rPr>
      <w:b/>
      <w:bCs/>
      <w:smallCaps/>
      <w:color w:val="C0504D"/>
      <w:spacing w:val="5"/>
      <w:u w:val="single"/>
    </w:rPr>
  </w:style>
  <w:style w:type="paragraph" w:customStyle="1" w:styleId="Sansinterligne">
    <w:name w:val="Sans interligne"/>
    <w:rsid w:val="00E863EF"/>
    <w:rPr>
      <w:sz w:val="24"/>
      <w:szCs w:val="24"/>
      <w:lang w:val="fr-FR" w:eastAsia="fr-FR"/>
    </w:rPr>
  </w:style>
  <w:style w:type="character" w:customStyle="1" w:styleId="f">
    <w:name w:val="f"/>
    <w:basedOn w:val="a0"/>
    <w:rsid w:val="00E863EF"/>
  </w:style>
  <w:style w:type="paragraph" w:customStyle="1" w:styleId="-113">
    <w:name w:val="正文-1 + 小五 左 首行缩进:  1 字符"/>
    <w:basedOn w:val="-11"/>
    <w:rsid w:val="008E4BFF"/>
    <w:pPr>
      <w:ind w:firstLine="180"/>
      <w:jc w:val="left"/>
    </w:pPr>
    <w:rPr>
      <w:rFonts w:cs="SimSun"/>
      <w:sz w:val="18"/>
      <w:szCs w:val="20"/>
    </w:rPr>
  </w:style>
  <w:style w:type="paragraph" w:customStyle="1" w:styleId="Style1">
    <w:name w:val="Style1"/>
    <w:basedOn w:val="a"/>
    <w:autoRedefine/>
    <w:rsid w:val="001553F7"/>
    <w:pPr>
      <w:tabs>
        <w:tab w:val="right" w:pos="4860"/>
      </w:tabs>
      <w:spacing w:beforeLines="50"/>
    </w:pPr>
    <w:rPr>
      <w:rFonts w:eastAsia="PMingLiU"/>
      <w:b/>
      <w:sz w:val="18"/>
      <w:szCs w:val="18"/>
      <w:lang w:eastAsia="fr-FR"/>
    </w:rPr>
  </w:style>
  <w:style w:type="paragraph" w:customStyle="1" w:styleId="13">
    <w:name w:val="內文1"/>
    <w:basedOn w:val="a"/>
    <w:rsid w:val="001553F7"/>
    <w:pPr>
      <w:widowControl w:val="0"/>
      <w:autoSpaceDE w:val="0"/>
      <w:autoSpaceDN w:val="0"/>
      <w:adjustRightInd w:val="0"/>
      <w:spacing w:line="360" w:lineRule="auto"/>
      <w:ind w:firstLine="720"/>
      <w:jc w:val="both"/>
      <w:textAlignment w:val="baseline"/>
    </w:pPr>
    <w:rPr>
      <w:rFonts w:ascii="DFKai-SB" w:eastAsia="DFKai-SB"/>
      <w:spacing w:val="24"/>
      <w:kern w:val="16"/>
      <w:sz w:val="28"/>
      <w:lang w:eastAsia="zh-TW"/>
    </w:rPr>
  </w:style>
  <w:style w:type="paragraph" w:customStyle="1" w:styleId="-1f1">
    <w:name w:val="正文-1 + 居中 + 右"/>
    <w:basedOn w:val="-1c"/>
    <w:rsid w:val="000F69FC"/>
    <w:pPr>
      <w:jc w:val="right"/>
    </w:pPr>
  </w:style>
  <w:style w:type="paragraph" w:customStyle="1" w:styleId="-1112">
    <w:name w:val="正文-1 + 首行缩进:  1 字符 行距: 多倍行距 1.2 字行"/>
    <w:basedOn w:val="-11"/>
    <w:rsid w:val="002531E9"/>
    <w:pPr>
      <w:adjustRightInd w:val="0"/>
      <w:snapToGrid w:val="0"/>
      <w:spacing w:line="288" w:lineRule="auto"/>
    </w:pPr>
    <w:rPr>
      <w:rFonts w:cs="SimSun"/>
      <w:szCs w:val="20"/>
    </w:rPr>
  </w:style>
  <w:style w:type="paragraph" w:customStyle="1" w:styleId="-114">
    <w:name w:val="正文-1 + 小五 + 首行缩进:  1 字符 + 居中"/>
    <w:basedOn w:val="-111"/>
    <w:autoRedefine/>
    <w:rsid w:val="000E009D"/>
    <w:pPr>
      <w:jc w:val="center"/>
    </w:pPr>
  </w:style>
  <w:style w:type="paragraph" w:customStyle="1" w:styleId="-1f2">
    <w:name w:val="正文-1 + 小五 居中"/>
    <w:basedOn w:val="-11"/>
    <w:rsid w:val="00A63DE1"/>
    <w:pPr>
      <w:adjustRightInd w:val="0"/>
      <w:snapToGrid w:val="0"/>
      <w:ind w:firstLineChars="0" w:firstLine="0"/>
      <w:jc w:val="center"/>
    </w:pPr>
    <w:rPr>
      <w:rFonts w:cs="SimSun"/>
      <w:sz w:val="18"/>
      <w:szCs w:val="20"/>
    </w:rPr>
  </w:style>
  <w:style w:type="paragraph" w:customStyle="1" w:styleId="-100">
    <w:name w:val="正文-1 + 首行缩进:  0 字符"/>
    <w:basedOn w:val="-11"/>
    <w:rsid w:val="00CD6BF8"/>
    <w:pPr>
      <w:ind w:firstLineChars="0" w:firstLine="0"/>
    </w:pPr>
    <w:rPr>
      <w:rFonts w:cs="SimSun"/>
      <w:szCs w:val="20"/>
    </w:rPr>
  </w:style>
  <w:style w:type="paragraph" w:customStyle="1" w:styleId="-101">
    <w:name w:val="正文-1 + 首行缩进:  0 字符 + 居中"/>
    <w:basedOn w:val="-100"/>
    <w:rsid w:val="0081032B"/>
    <w:pPr>
      <w:jc w:val="center"/>
    </w:pPr>
  </w:style>
  <w:style w:type="paragraph" w:customStyle="1" w:styleId="-1110">
    <w:name w:val="正文-1 + 首行缩进:  1 字符1"/>
    <w:basedOn w:val="-11"/>
    <w:rsid w:val="0081032B"/>
    <w:pPr>
      <w:adjustRightInd w:val="0"/>
      <w:snapToGrid w:val="0"/>
      <w:ind w:firstLineChars="0" w:firstLine="0"/>
      <w:jc w:val="center"/>
    </w:pPr>
    <w:rPr>
      <w:rFonts w:cs="SimSun"/>
      <w:szCs w:val="20"/>
    </w:rPr>
  </w:style>
  <w:style w:type="table" w:styleId="14">
    <w:name w:val="Table Classic 1"/>
    <w:basedOn w:val="a1"/>
    <w:rsid w:val="00477946"/>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legend">
    <w:name w:val="tablelegend"/>
    <w:basedOn w:val="a"/>
    <w:next w:val="a"/>
    <w:rsid w:val="00477946"/>
    <w:pPr>
      <w:overflowPunct w:val="0"/>
      <w:autoSpaceDE w:val="0"/>
      <w:autoSpaceDN w:val="0"/>
      <w:adjustRightInd w:val="0"/>
      <w:spacing w:before="120" w:line="360" w:lineRule="auto"/>
      <w:jc w:val="left"/>
      <w:textAlignment w:val="baseline"/>
    </w:pPr>
    <w:rPr>
      <w:lang w:eastAsia="de-DE"/>
    </w:rPr>
  </w:style>
  <w:style w:type="paragraph" w:customStyle="1" w:styleId="figlegend">
    <w:name w:val="figlegend"/>
    <w:basedOn w:val="a"/>
    <w:next w:val="a"/>
    <w:rsid w:val="00477946"/>
    <w:pPr>
      <w:overflowPunct w:val="0"/>
      <w:autoSpaceDE w:val="0"/>
      <w:autoSpaceDN w:val="0"/>
      <w:adjustRightInd w:val="0"/>
      <w:spacing w:before="120" w:line="360" w:lineRule="auto"/>
      <w:jc w:val="left"/>
      <w:textAlignment w:val="baseline"/>
    </w:pPr>
    <w:rPr>
      <w:lang w:eastAsia="de-DE"/>
    </w:rPr>
  </w:style>
  <w:style w:type="paragraph" w:customStyle="1" w:styleId="aff6">
    <w:name w:val="小空行"/>
    <w:basedOn w:val="-1b"/>
    <w:rsid w:val="0036312F"/>
    <w:pPr>
      <w:adjustRightInd w:val="0"/>
      <w:snapToGrid w:val="0"/>
    </w:pPr>
    <w:rPr>
      <w:rFonts w:eastAsia="SimSun"/>
      <w:b w:val="0"/>
      <w:sz w:val="12"/>
    </w:rPr>
  </w:style>
  <w:style w:type="paragraph" w:customStyle="1" w:styleId="aff7">
    <w:name w:val="公式"/>
    <w:basedOn w:val="-11"/>
    <w:rsid w:val="00433793"/>
    <w:pPr>
      <w:adjustRightInd w:val="0"/>
      <w:snapToGrid w:val="0"/>
      <w:ind w:firstLineChars="0" w:firstLine="0"/>
      <w:jc w:val="right"/>
    </w:pPr>
    <w:rPr>
      <w:rFonts w:cs="SimSun"/>
      <w:szCs w:val="20"/>
    </w:rPr>
  </w:style>
  <w:style w:type="paragraph" w:customStyle="1" w:styleId="aff8">
    <w:name w:val="正文公式"/>
    <w:basedOn w:val="-1112"/>
    <w:rsid w:val="00433793"/>
    <w:rPr>
      <w:position w:val="-8"/>
    </w:rPr>
  </w:style>
  <w:style w:type="paragraph" w:customStyle="1" w:styleId="15">
    <w:name w:val="样式 正文公式 + 首行缩进:  1 字符"/>
    <w:basedOn w:val="aff8"/>
    <w:rsid w:val="00A91EB6"/>
    <w:pPr>
      <w:adjustRightInd/>
      <w:snapToGrid/>
    </w:pPr>
  </w:style>
  <w:style w:type="paragraph" w:customStyle="1" w:styleId="110">
    <w:name w:val="正文公式 + 首行缩进:  1 字符 + 首行缩进:  1 字符"/>
    <w:basedOn w:val="15"/>
    <w:rsid w:val="00A91EB6"/>
    <w:pPr>
      <w:ind w:firstLine="210"/>
    </w:pPr>
  </w:style>
  <w:style w:type="paragraph" w:customStyle="1" w:styleId="-1111">
    <w:name w:val="标题-1 + 段前: 1 行 段后: 1 行"/>
    <w:basedOn w:val="-1"/>
    <w:rsid w:val="00E34F29"/>
    <w:pPr>
      <w:spacing w:before="312" w:after="312"/>
    </w:pPr>
    <w:rPr>
      <w:rFonts w:cs="SimSun"/>
      <w:bCs/>
      <w:szCs w:val="20"/>
    </w:rPr>
  </w:style>
  <w:style w:type="paragraph" w:customStyle="1" w:styleId="-10505">
    <w:name w:val="标-1 + 段前: 0.5 行 段后: 0.5 行"/>
    <w:basedOn w:val="-14"/>
    <w:rsid w:val="00E34F29"/>
    <w:pPr>
      <w:spacing w:before="156" w:after="156"/>
    </w:pPr>
    <w:rPr>
      <w:rFonts w:cs="SimSun"/>
      <w:bCs/>
      <w:szCs w:val="20"/>
    </w:rPr>
  </w:style>
  <w:style w:type="paragraph" w:customStyle="1" w:styleId="-20505">
    <w:name w:val="标-2 + 段前: 0.5 行 段后: 0.5 行"/>
    <w:basedOn w:val="2011-2"/>
    <w:rsid w:val="00525A69"/>
    <w:pPr>
      <w:spacing w:before="156" w:after="156"/>
    </w:pPr>
    <w:rPr>
      <w:rFonts w:cs="SimSun"/>
      <w:iCs/>
      <w:szCs w:val="20"/>
    </w:rPr>
  </w:style>
  <w:style w:type="paragraph" w:customStyle="1" w:styleId="-1120">
    <w:name w:val="样式 图表-1 + 左 + 行距: 多倍行距 1.2 字行 + (中文) 宋体"/>
    <w:basedOn w:val="-112"/>
    <w:link w:val="-112Char0"/>
    <w:autoRedefine/>
    <w:rsid w:val="00525A69"/>
    <w:rPr>
      <w:rFonts w:eastAsia="SimSun"/>
    </w:rPr>
  </w:style>
  <w:style w:type="character" w:customStyle="1" w:styleId="-112Char0">
    <w:name w:val="样式 图表-1 + 左 + 行距: 多倍行距 1.2 字行 + (中文) 宋体 Char"/>
    <w:basedOn w:val="-112Char"/>
    <w:link w:val="-1120"/>
    <w:rsid w:val="00525A69"/>
    <w:rPr>
      <w:rFonts w:eastAsia="SimSun" w:cs="SimSun"/>
      <w:b/>
      <w:bCs/>
      <w:sz w:val="18"/>
      <w:szCs w:val="18"/>
      <w:lang w:val="en-US" w:eastAsia="en-US" w:bidi="ar-SA"/>
    </w:rPr>
  </w:style>
  <w:style w:type="paragraph" w:customStyle="1" w:styleId="TFReferencesSection">
    <w:name w:val="TF_References_Section"/>
    <w:basedOn w:val="a"/>
    <w:rsid w:val="004503FA"/>
    <w:pPr>
      <w:spacing w:after="200" w:line="480" w:lineRule="auto"/>
      <w:ind w:firstLine="187"/>
      <w:jc w:val="both"/>
    </w:pPr>
    <w:rPr>
      <w:rFonts w:ascii="Times" w:hAnsi="Times"/>
      <w:sz w:val="24"/>
    </w:rPr>
  </w:style>
  <w:style w:type="paragraph" w:customStyle="1" w:styleId="TAMainText">
    <w:name w:val="TA_Main_Text"/>
    <w:basedOn w:val="a"/>
    <w:rsid w:val="004503FA"/>
    <w:pPr>
      <w:spacing w:line="480" w:lineRule="auto"/>
      <w:ind w:firstLine="202"/>
      <w:jc w:val="both"/>
    </w:pPr>
    <w:rPr>
      <w:rFonts w:ascii="Times" w:hAnsi="Times"/>
      <w:sz w:val="24"/>
    </w:rPr>
  </w:style>
  <w:style w:type="paragraph" w:customStyle="1" w:styleId="BBAuthorName">
    <w:name w:val="BB_Author_Name"/>
    <w:basedOn w:val="a"/>
    <w:next w:val="a"/>
    <w:rsid w:val="004503FA"/>
    <w:pPr>
      <w:spacing w:after="240" w:line="480" w:lineRule="auto"/>
    </w:pPr>
    <w:rPr>
      <w:rFonts w:ascii="Times" w:hAnsi="Times"/>
      <w:i/>
      <w:sz w:val="24"/>
    </w:rPr>
  </w:style>
  <w:style w:type="paragraph" w:customStyle="1" w:styleId="TDAcknowledgments">
    <w:name w:val="TD_Acknowledgments"/>
    <w:basedOn w:val="a"/>
    <w:next w:val="a"/>
    <w:rsid w:val="004503FA"/>
    <w:pPr>
      <w:spacing w:before="200" w:after="200" w:line="480" w:lineRule="auto"/>
      <w:ind w:firstLine="202"/>
      <w:jc w:val="both"/>
    </w:pPr>
    <w:rPr>
      <w:rFonts w:ascii="Times" w:hAnsi="Times"/>
      <w:sz w:val="24"/>
    </w:rPr>
  </w:style>
  <w:style w:type="paragraph" w:customStyle="1" w:styleId="VCSchemeTitle">
    <w:name w:val="VC_Scheme_Title"/>
    <w:basedOn w:val="a"/>
    <w:next w:val="a"/>
    <w:rsid w:val="004503FA"/>
    <w:pPr>
      <w:spacing w:after="200" w:line="480" w:lineRule="auto"/>
      <w:jc w:val="both"/>
    </w:pPr>
    <w:rPr>
      <w:rFonts w:ascii="Times" w:hAnsi="Times"/>
      <w:sz w:val="24"/>
    </w:rPr>
  </w:style>
  <w:style w:type="paragraph" w:customStyle="1" w:styleId="VDTableTitle">
    <w:name w:val="VD_Table_Title"/>
    <w:basedOn w:val="a"/>
    <w:next w:val="a"/>
    <w:rsid w:val="004503FA"/>
    <w:pPr>
      <w:spacing w:after="200" w:line="480" w:lineRule="auto"/>
      <w:jc w:val="both"/>
    </w:pPr>
    <w:rPr>
      <w:rFonts w:ascii="Times" w:hAnsi="Times"/>
      <w:sz w:val="24"/>
    </w:rPr>
  </w:style>
  <w:style w:type="paragraph" w:customStyle="1" w:styleId="VAFigureCaption">
    <w:name w:val="VA_Figure_Caption"/>
    <w:basedOn w:val="a"/>
    <w:next w:val="a"/>
    <w:rsid w:val="004503FA"/>
    <w:pPr>
      <w:spacing w:after="200" w:line="480" w:lineRule="auto"/>
      <w:jc w:val="both"/>
    </w:pPr>
    <w:rPr>
      <w:rFonts w:ascii="Times" w:hAnsi="Times"/>
      <w:sz w:val="24"/>
    </w:rPr>
  </w:style>
  <w:style w:type="paragraph" w:customStyle="1" w:styleId="VBChartTitle">
    <w:name w:val="VB_Chart_Title"/>
    <w:basedOn w:val="a"/>
    <w:next w:val="a"/>
    <w:rsid w:val="004503FA"/>
    <w:pPr>
      <w:spacing w:after="200" w:line="480" w:lineRule="auto"/>
      <w:jc w:val="both"/>
    </w:pPr>
    <w:rPr>
      <w:rFonts w:ascii="Times" w:hAnsi="Times"/>
      <w:sz w:val="24"/>
    </w:rPr>
  </w:style>
  <w:style w:type="paragraph" w:customStyle="1" w:styleId="TCTableBody">
    <w:name w:val="TC_Table_Body"/>
    <w:basedOn w:val="a"/>
    <w:rsid w:val="004503FA"/>
    <w:pPr>
      <w:spacing w:after="200"/>
      <w:jc w:val="both"/>
    </w:pPr>
    <w:rPr>
      <w:rFonts w:ascii="Times" w:hAnsi="Times"/>
      <w:sz w:val="24"/>
    </w:rPr>
  </w:style>
  <w:style w:type="paragraph" w:customStyle="1" w:styleId="AFTitleRunningHead">
    <w:name w:val="AF_Title_Running_Head"/>
    <w:basedOn w:val="a"/>
    <w:next w:val="TAMainText"/>
    <w:rsid w:val="004503FA"/>
    <w:pPr>
      <w:spacing w:after="200" w:line="480" w:lineRule="auto"/>
      <w:jc w:val="both"/>
    </w:pPr>
    <w:rPr>
      <w:rFonts w:ascii="Times" w:hAnsi="Times"/>
      <w:sz w:val="24"/>
    </w:rPr>
  </w:style>
  <w:style w:type="paragraph" w:customStyle="1" w:styleId="BGKeywords">
    <w:name w:val="BG_Keywords"/>
    <w:basedOn w:val="a"/>
    <w:rsid w:val="004503FA"/>
    <w:pPr>
      <w:spacing w:after="200" w:line="480" w:lineRule="auto"/>
      <w:jc w:val="both"/>
    </w:pPr>
    <w:rPr>
      <w:rFonts w:ascii="Times" w:hAnsi="Times"/>
      <w:sz w:val="24"/>
    </w:rPr>
  </w:style>
  <w:style w:type="paragraph" w:customStyle="1" w:styleId="2011-11">
    <w:name w:val="2011标题-1"/>
    <w:basedOn w:val="a6"/>
    <w:link w:val="2011-1Char0"/>
    <w:rsid w:val="00962B7F"/>
    <w:pPr>
      <w:adjustRightInd/>
      <w:spacing w:beforeLines="100" w:afterLines="100"/>
      <w:jc w:val="left"/>
    </w:pPr>
    <w:rPr>
      <w:rFonts w:ascii="Arial" w:eastAsia="Arial" w:hAnsi="Arial"/>
      <w:bCs w:val="0"/>
      <w:sz w:val="36"/>
      <w:szCs w:val="30"/>
    </w:rPr>
  </w:style>
  <w:style w:type="character" w:customStyle="1" w:styleId="2011-1Char0">
    <w:name w:val="2011标题-1 Char"/>
    <w:basedOn w:val="Char1"/>
    <w:link w:val="2011-11"/>
    <w:rsid w:val="00962B7F"/>
    <w:rPr>
      <w:rFonts w:ascii="Arial" w:eastAsia="Arial" w:hAnsi="Arial"/>
      <w:b/>
      <w:bCs/>
      <w:sz w:val="36"/>
      <w:szCs w:val="30"/>
      <w:lang w:val="en-US" w:eastAsia="en-US" w:bidi="ar-SA"/>
    </w:rPr>
  </w:style>
  <w:style w:type="paragraph" w:customStyle="1" w:styleId="2011-12">
    <w:name w:val="2011作者-1"/>
    <w:basedOn w:val="a"/>
    <w:link w:val="2011-1Char1"/>
    <w:rsid w:val="00962B7F"/>
    <w:pPr>
      <w:autoSpaceDE w:val="0"/>
      <w:autoSpaceDN w:val="0"/>
      <w:jc w:val="left"/>
    </w:pPr>
    <w:rPr>
      <w:rFonts w:eastAsia="方正书宋繁体"/>
      <w:i/>
      <w:sz w:val="21"/>
    </w:rPr>
  </w:style>
  <w:style w:type="character" w:customStyle="1" w:styleId="2011-1Char1">
    <w:name w:val="2011作者-1 Char"/>
    <w:basedOn w:val="a0"/>
    <w:link w:val="2011-12"/>
    <w:rsid w:val="00962B7F"/>
    <w:rPr>
      <w:rFonts w:eastAsia="方正书宋繁体"/>
      <w:i/>
      <w:sz w:val="21"/>
      <w:lang w:eastAsia="en-US"/>
    </w:rPr>
  </w:style>
  <w:style w:type="paragraph" w:customStyle="1" w:styleId="2011-13">
    <w:name w:val="2011正文-1"/>
    <w:basedOn w:val="a"/>
    <w:link w:val="2011-1Char2"/>
    <w:rsid w:val="00962B7F"/>
    <w:pPr>
      <w:ind w:firstLineChars="100" w:firstLine="100"/>
      <w:jc w:val="both"/>
    </w:pPr>
    <w:rPr>
      <w:rFonts w:eastAsia="Times New Roman"/>
      <w:sz w:val="21"/>
      <w:szCs w:val="18"/>
    </w:rPr>
  </w:style>
  <w:style w:type="character" w:customStyle="1" w:styleId="2011-1Char2">
    <w:name w:val="2011正文-1 Char"/>
    <w:basedOn w:val="a0"/>
    <w:link w:val="2011-13"/>
    <w:rsid w:val="00962B7F"/>
    <w:rPr>
      <w:rFonts w:eastAsia="Times New Roman"/>
      <w:sz w:val="21"/>
      <w:szCs w:val="18"/>
      <w:lang w:eastAsia="en-US"/>
    </w:rPr>
  </w:style>
  <w:style w:type="paragraph" w:customStyle="1" w:styleId="2011-14">
    <w:name w:val="2011标-1"/>
    <w:basedOn w:val="2011-13"/>
    <w:link w:val="2011-1Char3"/>
    <w:qFormat/>
    <w:rsid w:val="00962B7F"/>
    <w:pPr>
      <w:spacing w:beforeLines="50" w:afterLines="50"/>
      <w:ind w:firstLineChars="0" w:firstLine="0"/>
    </w:pPr>
    <w:rPr>
      <w:b/>
      <w:sz w:val="24"/>
    </w:rPr>
  </w:style>
  <w:style w:type="character" w:customStyle="1" w:styleId="2011-1Char3">
    <w:name w:val="2011标-1 Char"/>
    <w:basedOn w:val="2011-1Char2"/>
    <w:link w:val="2011-14"/>
    <w:rsid w:val="00962B7F"/>
    <w:rPr>
      <w:rFonts w:eastAsia="Times New Roman"/>
      <w:b/>
      <w:sz w:val="24"/>
      <w:szCs w:val="18"/>
      <w:lang w:eastAsia="en-US"/>
    </w:rPr>
  </w:style>
  <w:style w:type="paragraph" w:customStyle="1" w:styleId="2011-1">
    <w:name w:val="2011参考文献-1"/>
    <w:basedOn w:val="2011-13"/>
    <w:rsid w:val="00602D41"/>
    <w:pPr>
      <w:numPr>
        <w:numId w:val="1"/>
      </w:numPr>
      <w:adjustRightInd w:val="0"/>
      <w:snapToGrid w:val="0"/>
      <w:spacing w:line="288" w:lineRule="auto"/>
      <w:ind w:firstLineChars="0" w:firstLine="0"/>
    </w:pPr>
    <w:rPr>
      <w:sz w:val="18"/>
    </w:rPr>
  </w:style>
  <w:style w:type="paragraph" w:customStyle="1" w:styleId="2011-15">
    <w:name w:val="2011页眉-1"/>
    <w:basedOn w:val="a3"/>
    <w:rsid w:val="00962B7F"/>
    <w:rPr>
      <w:rFonts w:eastAsia="Arial"/>
      <w:b/>
    </w:rPr>
  </w:style>
  <w:style w:type="paragraph" w:customStyle="1" w:styleId="10Caption">
    <w:name w:val="10_Caption"/>
    <w:rsid w:val="00F92D93"/>
    <w:pPr>
      <w:tabs>
        <w:tab w:val="left" w:pos="1418"/>
      </w:tabs>
      <w:spacing w:before="400" w:after="200"/>
      <w:ind w:left="992"/>
    </w:pPr>
    <w:rPr>
      <w:b/>
      <w:sz w:val="24"/>
      <w:lang w:val="en-GB" w:eastAsia="de-DE"/>
    </w:rPr>
  </w:style>
  <w:style w:type="paragraph" w:customStyle="1" w:styleId="09Body">
    <w:name w:val="09_Body"/>
    <w:rsid w:val="00F92D93"/>
    <w:pPr>
      <w:tabs>
        <w:tab w:val="left" w:pos="284"/>
      </w:tabs>
    </w:pPr>
    <w:rPr>
      <w:lang w:val="en-GB" w:eastAsia="de-DE"/>
    </w:rPr>
  </w:style>
  <w:style w:type="character" w:customStyle="1" w:styleId="11Bold">
    <w:name w:val="11_Bold"/>
    <w:rsid w:val="00F92D93"/>
    <w:rPr>
      <w:rFonts w:ascii="Times New Roman" w:hAnsi="Times New Roman"/>
      <w:b/>
      <w:lang w:val="en-GB"/>
    </w:rPr>
  </w:style>
  <w:style w:type="paragraph" w:customStyle="1" w:styleId="13FigureCaption">
    <w:name w:val="13_Figure_Caption"/>
    <w:rsid w:val="00F92D93"/>
    <w:pPr>
      <w:spacing w:before="120"/>
    </w:pPr>
    <w:rPr>
      <w:sz w:val="18"/>
      <w:szCs w:val="18"/>
      <w:lang w:val="en-GB" w:eastAsia="de-DE"/>
    </w:rPr>
  </w:style>
  <w:style w:type="paragraph" w:customStyle="1" w:styleId="12Equation">
    <w:name w:val="12_Equation"/>
    <w:rsid w:val="00F92D93"/>
    <w:pPr>
      <w:tabs>
        <w:tab w:val="left" w:pos="992"/>
        <w:tab w:val="right" w:pos="8936"/>
      </w:tabs>
      <w:spacing w:before="120" w:after="120"/>
    </w:pPr>
    <w:rPr>
      <w:lang w:val="en-GB" w:eastAsia="de-DE"/>
    </w:rPr>
  </w:style>
  <w:style w:type="paragraph" w:customStyle="1" w:styleId="17Acknowledgements">
    <w:name w:val="17_Acknowledgements"/>
    <w:rsid w:val="00F92D93"/>
    <w:pPr>
      <w:spacing w:before="200"/>
    </w:pPr>
    <w:rPr>
      <w:sz w:val="18"/>
      <w:lang w:val="en-GB" w:eastAsia="de-DE"/>
    </w:rPr>
  </w:style>
  <w:style w:type="paragraph" w:customStyle="1" w:styleId="rwnanie">
    <w:name w:val="równanie"/>
    <w:basedOn w:val="a"/>
    <w:rsid w:val="00F92D93"/>
    <w:pPr>
      <w:tabs>
        <w:tab w:val="center" w:pos="3827"/>
        <w:tab w:val="right" w:pos="7655"/>
      </w:tabs>
      <w:spacing w:before="140" w:after="120" w:line="260" w:lineRule="atLeast"/>
    </w:pPr>
    <w:rPr>
      <w:noProof/>
      <w:sz w:val="22"/>
      <w:lang w:val="pl-PL" w:eastAsia="pl-PL"/>
    </w:rPr>
  </w:style>
  <w:style w:type="paragraph" w:customStyle="1" w:styleId="ozn">
    <w:name w:val="ozn"/>
    <w:basedOn w:val="a"/>
    <w:rsid w:val="00F92D93"/>
    <w:pPr>
      <w:tabs>
        <w:tab w:val="left" w:pos="964"/>
        <w:tab w:val="left" w:pos="1077"/>
      </w:tabs>
      <w:spacing w:line="220" w:lineRule="atLeast"/>
      <w:jc w:val="both"/>
    </w:pPr>
    <w:rPr>
      <w:sz w:val="18"/>
      <w:lang w:val="pl-PL" w:eastAsia="pl-PL"/>
    </w:rPr>
  </w:style>
  <w:style w:type="paragraph" w:customStyle="1" w:styleId="literatura19">
    <w:name w:val="literatura 1–9"/>
    <w:basedOn w:val="a"/>
    <w:rsid w:val="00F92D93"/>
    <w:pPr>
      <w:tabs>
        <w:tab w:val="left" w:pos="369"/>
      </w:tabs>
      <w:spacing w:line="220" w:lineRule="atLeast"/>
      <w:ind w:left="379" w:hanging="283"/>
      <w:jc w:val="both"/>
    </w:pPr>
    <w:rPr>
      <w:noProof/>
      <w:sz w:val="18"/>
      <w:lang w:val="pl-PL" w:eastAsia="pl-PL"/>
    </w:rPr>
  </w:style>
  <w:style w:type="character" w:customStyle="1" w:styleId="midashi">
    <w:name w:val="midashi"/>
    <w:basedOn w:val="a0"/>
    <w:rsid w:val="009E2B78"/>
  </w:style>
  <w:style w:type="character" w:customStyle="1" w:styleId="t101">
    <w:name w:val="t101"/>
    <w:basedOn w:val="a0"/>
    <w:rsid w:val="009E2B78"/>
    <w:rPr>
      <w:color w:val="333333"/>
      <w:sz w:val="17"/>
      <w:szCs w:val="17"/>
    </w:rPr>
  </w:style>
  <w:style w:type="character" w:customStyle="1" w:styleId="Char3">
    <w:name w:val="正文文本 Char"/>
    <w:basedOn w:val="a0"/>
    <w:link w:val="af"/>
    <w:uiPriority w:val="99"/>
    <w:rsid w:val="009E2B78"/>
    <w:rPr>
      <w:sz w:val="18"/>
      <w:lang w:eastAsia="en-US"/>
    </w:rPr>
  </w:style>
  <w:style w:type="character" w:customStyle="1" w:styleId="Char7">
    <w:name w:val="纯文本 Char"/>
    <w:basedOn w:val="a0"/>
    <w:link w:val="af7"/>
    <w:rsid w:val="009E2B78"/>
    <w:rPr>
      <w:rFonts w:ascii="Courier New" w:hAnsi="Courier New" w:cs="Courier New"/>
      <w:lang w:eastAsia="en-US"/>
    </w:rPr>
  </w:style>
  <w:style w:type="character" w:customStyle="1" w:styleId="Char6">
    <w:name w:val="批注框文本 Char"/>
    <w:basedOn w:val="a0"/>
    <w:link w:val="af3"/>
    <w:uiPriority w:val="99"/>
    <w:rsid w:val="001E1771"/>
    <w:rPr>
      <w:sz w:val="18"/>
      <w:szCs w:val="18"/>
      <w:lang w:eastAsia="en-US"/>
    </w:rPr>
  </w:style>
  <w:style w:type="character" w:styleId="aff9">
    <w:name w:val="Placeholder Text"/>
    <w:basedOn w:val="a0"/>
    <w:uiPriority w:val="99"/>
    <w:semiHidden/>
    <w:rsid w:val="001E1771"/>
    <w:rPr>
      <w:color w:val="808080"/>
    </w:rPr>
  </w:style>
  <w:style w:type="paragraph" w:styleId="affa">
    <w:name w:val="List Paragraph"/>
    <w:basedOn w:val="a"/>
    <w:uiPriority w:val="99"/>
    <w:qFormat/>
    <w:rsid w:val="001E1771"/>
    <w:pPr>
      <w:widowControl w:val="0"/>
      <w:ind w:left="720"/>
      <w:contextualSpacing/>
      <w:jc w:val="both"/>
    </w:pPr>
    <w:rPr>
      <w:kern w:val="2"/>
      <w:sz w:val="21"/>
      <w:szCs w:val="24"/>
      <w:lang w:eastAsia="zh-CN"/>
    </w:rPr>
  </w:style>
  <w:style w:type="character" w:customStyle="1" w:styleId="Char8">
    <w:name w:val="文档结构图 Char"/>
    <w:basedOn w:val="a0"/>
    <w:link w:val="af9"/>
    <w:uiPriority w:val="99"/>
    <w:rsid w:val="001E1771"/>
    <w:rPr>
      <w:shd w:val="clear" w:color="auto" w:fill="000080"/>
      <w:lang w:eastAsia="en-US"/>
    </w:rPr>
  </w:style>
  <w:style w:type="paragraph" w:customStyle="1" w:styleId="FigureCaption0">
    <w:name w:val="Figure Caption"/>
    <w:basedOn w:val="a"/>
    <w:rsid w:val="00E31274"/>
    <w:rPr>
      <w:rFonts w:eastAsia="MS Mincho"/>
      <w:b/>
      <w:sz w:val="18"/>
      <w:szCs w:val="24"/>
    </w:rPr>
  </w:style>
  <w:style w:type="paragraph" w:customStyle="1" w:styleId="Authors">
    <w:name w:val="Authors"/>
    <w:basedOn w:val="a"/>
    <w:next w:val="a"/>
    <w:rsid w:val="00E2732B"/>
    <w:pPr>
      <w:framePr w:w="9072" w:hSpace="187" w:vSpace="187" w:wrap="notBeside" w:vAnchor="text" w:hAnchor="page" w:xAlign="center" w:y="1"/>
      <w:autoSpaceDE w:val="0"/>
      <w:autoSpaceDN w:val="0"/>
      <w:spacing w:after="320"/>
    </w:pPr>
    <w:rPr>
      <w:sz w:val="22"/>
      <w:szCs w:val="22"/>
      <w:lang w:eastAsia="it-IT"/>
    </w:rPr>
  </w:style>
  <w:style w:type="character" w:customStyle="1" w:styleId="MemberType">
    <w:name w:val="MemberType"/>
    <w:basedOn w:val="a0"/>
    <w:rsid w:val="00E2732B"/>
    <w:rPr>
      <w:rFonts w:ascii="Times New Roman" w:hAnsi="Times New Roman" w:cs="Times New Roman" w:hint="default"/>
      <w:i/>
      <w:iCs/>
      <w:sz w:val="22"/>
      <w:szCs w:val="22"/>
    </w:rPr>
  </w:style>
  <w:style w:type="paragraph" w:customStyle="1" w:styleId="Referencepuce">
    <w:name w:val="Reference_puce"/>
    <w:basedOn w:val="a"/>
    <w:link w:val="ReferencepuceCarCar"/>
    <w:rsid w:val="00E2732B"/>
    <w:pPr>
      <w:numPr>
        <w:numId w:val="3"/>
      </w:numPr>
      <w:spacing w:after="60"/>
      <w:jc w:val="both"/>
    </w:pPr>
    <w:rPr>
      <w:snapToGrid w:val="0"/>
      <w:szCs w:val="24"/>
      <w:lang w:val="fr-FR" w:eastAsia="it-IT"/>
    </w:rPr>
  </w:style>
  <w:style w:type="paragraph" w:customStyle="1" w:styleId="StyleReferencepuceLatinItalique">
    <w:name w:val="Style Reference_puce + (Latin) Italique"/>
    <w:basedOn w:val="Referencepuce"/>
    <w:link w:val="StyleReferencepuceLatinItaliqueCar"/>
    <w:rsid w:val="00E2732B"/>
    <w:pPr>
      <w:numPr>
        <w:numId w:val="2"/>
      </w:numPr>
      <w:tabs>
        <w:tab w:val="clear" w:pos="397"/>
        <w:tab w:val="num" w:pos="360"/>
        <w:tab w:val="num" w:pos="720"/>
      </w:tabs>
      <w:ind w:left="720" w:hanging="360"/>
    </w:pPr>
    <w:rPr>
      <w:i/>
    </w:rPr>
  </w:style>
  <w:style w:type="character" w:customStyle="1" w:styleId="ReferencepuceCarCar">
    <w:name w:val="Reference_puce Car Car"/>
    <w:basedOn w:val="a0"/>
    <w:link w:val="Referencepuce"/>
    <w:rsid w:val="00E2732B"/>
    <w:rPr>
      <w:rFonts w:eastAsiaTheme="minorEastAsia"/>
      <w:snapToGrid w:val="0"/>
      <w:szCs w:val="24"/>
      <w:lang w:val="fr-FR" w:eastAsia="it-IT"/>
    </w:rPr>
  </w:style>
  <w:style w:type="character" w:customStyle="1" w:styleId="StyleReferencepuceLatinItaliqueCar">
    <w:name w:val="Style Reference_puce + (Latin) Italique Car"/>
    <w:basedOn w:val="ReferencepuceCarCar"/>
    <w:link w:val="StyleReferencepuceLatinItalique"/>
    <w:rsid w:val="00E2732B"/>
    <w:rPr>
      <w:rFonts w:eastAsiaTheme="minorEastAsia"/>
      <w:i/>
      <w:snapToGrid w:val="0"/>
      <w:szCs w:val="24"/>
      <w:lang w:val="fr-FR" w:eastAsia="it-IT"/>
    </w:rPr>
  </w:style>
  <w:style w:type="character" w:customStyle="1" w:styleId="Char5">
    <w:name w:val="批注主题 Char"/>
    <w:basedOn w:val="Char4"/>
    <w:link w:val="af2"/>
    <w:rsid w:val="00E2732B"/>
    <w:rPr>
      <w:rFonts w:eastAsia="SimSun"/>
      <w:b/>
      <w:bCs/>
      <w:lang w:val="en-US" w:eastAsia="en-US" w:bidi="ar-SA"/>
    </w:rPr>
  </w:style>
  <w:style w:type="character" w:styleId="affb">
    <w:name w:val="line number"/>
    <w:basedOn w:val="a0"/>
    <w:rsid w:val="00E2732B"/>
  </w:style>
  <w:style w:type="character" w:customStyle="1" w:styleId="4Char">
    <w:name w:val="标题 4 Char"/>
    <w:basedOn w:val="a0"/>
    <w:link w:val="4"/>
    <w:rsid w:val="00E2732B"/>
    <w:rPr>
      <w:b/>
      <w:bCs/>
      <w:color w:val="000000"/>
      <w:sz w:val="16"/>
      <w:szCs w:val="16"/>
      <w:lang w:eastAsia="en-US"/>
    </w:rPr>
  </w:style>
  <w:style w:type="paragraph" w:styleId="affc">
    <w:name w:val="No Spacing"/>
    <w:uiPriority w:val="1"/>
    <w:qFormat/>
    <w:rsid w:val="00E2732B"/>
    <w:pPr>
      <w:jc w:val="left"/>
    </w:pPr>
    <w:rPr>
      <w:sz w:val="24"/>
      <w:szCs w:val="24"/>
      <w:lang w:val="en-GB" w:eastAsia="fr-FR"/>
    </w:rPr>
  </w:style>
  <w:style w:type="character" w:customStyle="1" w:styleId="Char9">
    <w:name w:val="副标题 Char"/>
    <w:basedOn w:val="a0"/>
    <w:link w:val="afc"/>
    <w:rsid w:val="00E2732B"/>
    <w:rPr>
      <w:rFonts w:eastAsia="SimHei"/>
      <w:b/>
      <w:bCs/>
      <w:sz w:val="36"/>
      <w:szCs w:val="36"/>
      <w:lang w:eastAsia="en-US"/>
    </w:rPr>
  </w:style>
  <w:style w:type="character" w:customStyle="1" w:styleId="mediumb-text1">
    <w:name w:val="mediumb-text1"/>
    <w:basedOn w:val="a0"/>
    <w:rsid w:val="00E2732B"/>
    <w:rPr>
      <w:rFonts w:ascii="Arial" w:hAnsi="Arial" w:cs="Arial" w:hint="default"/>
      <w:b/>
      <w:bCs/>
      <w:color w:val="000000"/>
      <w:sz w:val="24"/>
      <w:szCs w:val="24"/>
    </w:rPr>
  </w:style>
  <w:style w:type="character" w:customStyle="1" w:styleId="citation">
    <w:name w:val="citation"/>
    <w:basedOn w:val="a0"/>
    <w:rsid w:val="00E2732B"/>
  </w:style>
  <w:style w:type="character" w:customStyle="1" w:styleId="year">
    <w:name w:val="year"/>
    <w:basedOn w:val="a0"/>
    <w:rsid w:val="00E2732B"/>
  </w:style>
  <w:style w:type="character" w:customStyle="1" w:styleId="hps">
    <w:name w:val="hps"/>
    <w:basedOn w:val="a0"/>
    <w:rsid w:val="00E47958"/>
  </w:style>
  <w:style w:type="character" w:customStyle="1" w:styleId="shorttext">
    <w:name w:val="short_text"/>
    <w:basedOn w:val="a0"/>
    <w:uiPriority w:val="99"/>
    <w:rsid w:val="00E47958"/>
  </w:style>
  <w:style w:type="character" w:customStyle="1" w:styleId="3Char">
    <w:name w:val="正文文本 3 Char"/>
    <w:basedOn w:val="a0"/>
    <w:link w:val="33"/>
    <w:uiPriority w:val="99"/>
    <w:rsid w:val="00E47958"/>
    <w:rPr>
      <w:sz w:val="18"/>
      <w:lang w:eastAsia="en-US"/>
    </w:rPr>
  </w:style>
  <w:style w:type="character" w:customStyle="1" w:styleId="longtext1">
    <w:name w:val="long_text1"/>
    <w:basedOn w:val="a0"/>
    <w:uiPriority w:val="99"/>
    <w:rsid w:val="00F52012"/>
    <w:rPr>
      <w:rFonts w:cs="Times New Roman"/>
      <w:sz w:val="20"/>
      <w:szCs w:val="20"/>
    </w:rPr>
  </w:style>
  <w:style w:type="table" w:customStyle="1" w:styleId="Tablaconcuadrcula1">
    <w:name w:val="Tabla con cuadrícula1"/>
    <w:uiPriority w:val="99"/>
    <w:rsid w:val="00F52012"/>
    <w:pPr>
      <w:jc w:val="left"/>
    </w:pPr>
    <w:rPr>
      <w:rFonts w:ascii="Calibri" w:hAnsi="Calibri"/>
      <w:sz w:val="22"/>
      <w:szCs w:val="22"/>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uiPriority w:val="99"/>
    <w:rsid w:val="00F52012"/>
    <w:pPr>
      <w:jc w:val="left"/>
    </w:pPr>
    <w:rPr>
      <w:rFonts w:ascii="Calibri" w:hAnsi="Calibri"/>
      <w:sz w:val="22"/>
      <w:szCs w:val="22"/>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uloarticulo">
    <w:name w:val="titulo_articulo"/>
    <w:basedOn w:val="a0"/>
    <w:uiPriority w:val="99"/>
    <w:rsid w:val="00F52012"/>
    <w:rPr>
      <w:rFonts w:cs="Times New Roman"/>
    </w:rPr>
  </w:style>
  <w:style w:type="character" w:customStyle="1" w:styleId="longtext">
    <w:name w:val="long_text"/>
    <w:basedOn w:val="a0"/>
    <w:rsid w:val="005F0437"/>
  </w:style>
  <w:style w:type="paragraph" w:customStyle="1" w:styleId="111">
    <w:name w:val="样式11"/>
    <w:basedOn w:val="a"/>
    <w:qFormat/>
    <w:rsid w:val="00DB2391"/>
    <w:pPr>
      <w:widowControl w:val="0"/>
      <w:adjustRightInd w:val="0"/>
      <w:snapToGrid w:val="0"/>
      <w:jc w:val="both"/>
    </w:pPr>
    <w:rPr>
      <w:rFonts w:ascii="Ethnocentric" w:eastAsia="宋体" w:hAnsi="Ethnocentric"/>
      <w:color w:val="AF1E96"/>
      <w:kern w:val="2"/>
      <w:sz w:val="12"/>
      <w:szCs w:val="12"/>
      <w:lang w:eastAsia="zh-CN"/>
    </w:rPr>
  </w:style>
  <w:style w:type="paragraph" w:customStyle="1" w:styleId="120">
    <w:name w:val="样式12"/>
    <w:basedOn w:val="a"/>
    <w:qFormat/>
    <w:rsid w:val="00DB2391"/>
    <w:pPr>
      <w:widowControl w:val="0"/>
      <w:adjustRightInd w:val="0"/>
      <w:snapToGrid w:val="0"/>
      <w:jc w:val="both"/>
    </w:pPr>
    <w:rPr>
      <w:rFonts w:ascii="Ethnocentric" w:eastAsia="宋体" w:hAnsi="Ethnocentric"/>
      <w:color w:val="FFFFFF"/>
      <w:kern w:val="2"/>
      <w:sz w:val="72"/>
      <w:szCs w:val="72"/>
      <w:lang w:eastAsia="zh-CN"/>
    </w:rPr>
  </w:style>
</w:styles>
</file>

<file path=word/webSettings.xml><?xml version="1.0" encoding="utf-8"?>
<w:webSettings xmlns:r="http://schemas.openxmlformats.org/officeDocument/2006/relationships" xmlns:w="http://schemas.openxmlformats.org/wordprocessingml/2006/main">
  <w:divs>
    <w:div w:id="442380954">
      <w:bodyDiv w:val="1"/>
      <w:marLeft w:val="0"/>
      <w:marRight w:val="0"/>
      <w:marTop w:val="0"/>
      <w:marBottom w:val="0"/>
      <w:divBdr>
        <w:top w:val="none" w:sz="0" w:space="0" w:color="auto"/>
        <w:left w:val="none" w:sz="0" w:space="0" w:color="auto"/>
        <w:bottom w:val="none" w:sz="0" w:space="0" w:color="auto"/>
        <w:right w:val="none" w:sz="0" w:space="0" w:color="auto"/>
      </w:divBdr>
      <w:divsChild>
        <w:div w:id="1528061232">
          <w:marLeft w:val="0"/>
          <w:marRight w:val="0"/>
          <w:marTop w:val="0"/>
          <w:marBottom w:val="0"/>
          <w:divBdr>
            <w:top w:val="none" w:sz="0" w:space="0" w:color="auto"/>
            <w:left w:val="none" w:sz="0" w:space="0" w:color="auto"/>
            <w:bottom w:val="none" w:sz="0" w:space="0" w:color="auto"/>
            <w:right w:val="none" w:sz="0" w:space="0" w:color="auto"/>
          </w:divBdr>
          <w:divsChild>
            <w:div w:id="1230843553">
              <w:marLeft w:val="0"/>
              <w:marRight w:val="0"/>
              <w:marTop w:val="0"/>
              <w:marBottom w:val="0"/>
              <w:divBdr>
                <w:top w:val="none" w:sz="0" w:space="0" w:color="auto"/>
                <w:left w:val="none" w:sz="0" w:space="0" w:color="auto"/>
                <w:bottom w:val="none" w:sz="0" w:space="0" w:color="auto"/>
                <w:right w:val="none" w:sz="0" w:space="0" w:color="auto"/>
              </w:divBdr>
              <w:divsChild>
                <w:div w:id="1594119366">
                  <w:marLeft w:val="0"/>
                  <w:marRight w:val="0"/>
                  <w:marTop w:val="0"/>
                  <w:marBottom w:val="0"/>
                  <w:divBdr>
                    <w:top w:val="none" w:sz="0" w:space="0" w:color="auto"/>
                    <w:left w:val="none" w:sz="0" w:space="0" w:color="auto"/>
                    <w:bottom w:val="none" w:sz="0" w:space="0" w:color="auto"/>
                    <w:right w:val="none" w:sz="0" w:space="0" w:color="auto"/>
                  </w:divBdr>
                  <w:divsChild>
                    <w:div w:id="655259048">
                      <w:marLeft w:val="0"/>
                      <w:marRight w:val="0"/>
                      <w:marTop w:val="0"/>
                      <w:marBottom w:val="0"/>
                      <w:divBdr>
                        <w:top w:val="none" w:sz="0" w:space="0" w:color="auto"/>
                        <w:left w:val="none" w:sz="0" w:space="0" w:color="auto"/>
                        <w:bottom w:val="none" w:sz="0" w:space="0" w:color="auto"/>
                        <w:right w:val="none" w:sz="0" w:space="0" w:color="auto"/>
                      </w:divBdr>
                      <w:divsChild>
                        <w:div w:id="746224623">
                          <w:marLeft w:val="0"/>
                          <w:marRight w:val="0"/>
                          <w:marTop w:val="0"/>
                          <w:marBottom w:val="0"/>
                          <w:divBdr>
                            <w:top w:val="none" w:sz="0" w:space="0" w:color="auto"/>
                            <w:left w:val="none" w:sz="0" w:space="0" w:color="auto"/>
                            <w:bottom w:val="none" w:sz="0" w:space="0" w:color="auto"/>
                            <w:right w:val="none" w:sz="0" w:space="0" w:color="auto"/>
                          </w:divBdr>
                          <w:divsChild>
                            <w:div w:id="1176073225">
                              <w:marLeft w:val="0"/>
                              <w:marRight w:val="0"/>
                              <w:marTop w:val="0"/>
                              <w:marBottom w:val="0"/>
                              <w:divBdr>
                                <w:top w:val="none" w:sz="0" w:space="0" w:color="auto"/>
                                <w:left w:val="none" w:sz="0" w:space="0" w:color="auto"/>
                                <w:bottom w:val="none" w:sz="0" w:space="0" w:color="auto"/>
                                <w:right w:val="none" w:sz="0" w:space="0" w:color="auto"/>
                              </w:divBdr>
                              <w:divsChild>
                                <w:div w:id="902569794">
                                  <w:marLeft w:val="0"/>
                                  <w:marRight w:val="0"/>
                                  <w:marTop w:val="0"/>
                                  <w:marBottom w:val="0"/>
                                  <w:divBdr>
                                    <w:top w:val="single" w:sz="6" w:space="0" w:color="F5F5F5"/>
                                    <w:left w:val="single" w:sz="6" w:space="0" w:color="F5F5F5"/>
                                    <w:bottom w:val="single" w:sz="6" w:space="0" w:color="F5F5F5"/>
                                    <w:right w:val="single" w:sz="6" w:space="0" w:color="F5F5F5"/>
                                  </w:divBdr>
                                  <w:divsChild>
                                    <w:div w:id="423696407">
                                      <w:marLeft w:val="0"/>
                                      <w:marRight w:val="0"/>
                                      <w:marTop w:val="0"/>
                                      <w:marBottom w:val="0"/>
                                      <w:divBdr>
                                        <w:top w:val="none" w:sz="0" w:space="0" w:color="auto"/>
                                        <w:left w:val="none" w:sz="0" w:space="0" w:color="auto"/>
                                        <w:bottom w:val="none" w:sz="0" w:space="0" w:color="auto"/>
                                        <w:right w:val="none" w:sz="0" w:space="0" w:color="auto"/>
                                      </w:divBdr>
                                      <w:divsChild>
                                        <w:div w:id="15407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904372">
      <w:bodyDiv w:val="1"/>
      <w:marLeft w:val="0"/>
      <w:marRight w:val="0"/>
      <w:marTop w:val="41"/>
      <w:marBottom w:val="41"/>
      <w:divBdr>
        <w:top w:val="none" w:sz="0" w:space="0" w:color="auto"/>
        <w:left w:val="none" w:sz="0" w:space="0" w:color="auto"/>
        <w:bottom w:val="none" w:sz="0" w:space="0" w:color="auto"/>
        <w:right w:val="none" w:sz="0" w:space="0" w:color="auto"/>
      </w:divBdr>
      <w:divsChild>
        <w:div w:id="1054156423">
          <w:marLeft w:val="0"/>
          <w:marRight w:val="0"/>
          <w:marTop w:val="0"/>
          <w:marBottom w:val="0"/>
          <w:divBdr>
            <w:top w:val="none" w:sz="0" w:space="0" w:color="auto"/>
            <w:left w:val="none" w:sz="0" w:space="0" w:color="auto"/>
            <w:bottom w:val="none" w:sz="0" w:space="0" w:color="auto"/>
            <w:right w:val="none" w:sz="0" w:space="0" w:color="auto"/>
          </w:divBdr>
          <w:divsChild>
            <w:div w:id="2020351013">
              <w:marLeft w:val="0"/>
              <w:marRight w:val="0"/>
              <w:marTop w:val="0"/>
              <w:marBottom w:val="0"/>
              <w:divBdr>
                <w:top w:val="none" w:sz="0" w:space="0" w:color="auto"/>
                <w:left w:val="none" w:sz="0" w:space="0" w:color="auto"/>
                <w:bottom w:val="none" w:sz="0" w:space="0" w:color="auto"/>
                <w:right w:val="none" w:sz="0" w:space="0" w:color="auto"/>
              </w:divBdr>
              <w:divsChild>
                <w:div w:id="1620720737">
                  <w:marLeft w:val="0"/>
                  <w:marRight w:val="0"/>
                  <w:marTop w:val="0"/>
                  <w:marBottom w:val="0"/>
                  <w:divBdr>
                    <w:top w:val="none" w:sz="0" w:space="0" w:color="auto"/>
                    <w:left w:val="none" w:sz="0" w:space="0" w:color="auto"/>
                    <w:bottom w:val="none" w:sz="0" w:space="0" w:color="auto"/>
                    <w:right w:val="none" w:sz="0" w:space="0" w:color="auto"/>
                  </w:divBdr>
                  <w:divsChild>
                    <w:div w:id="50153339">
                      <w:marLeft w:val="0"/>
                      <w:marRight w:val="0"/>
                      <w:marTop w:val="0"/>
                      <w:marBottom w:val="0"/>
                      <w:divBdr>
                        <w:top w:val="none" w:sz="0" w:space="0" w:color="auto"/>
                        <w:left w:val="none" w:sz="0" w:space="0" w:color="auto"/>
                        <w:bottom w:val="none" w:sz="0" w:space="0" w:color="auto"/>
                        <w:right w:val="none" w:sz="0" w:space="0" w:color="auto"/>
                      </w:divBdr>
                      <w:divsChild>
                        <w:div w:id="1749843433">
                          <w:marLeft w:val="0"/>
                          <w:marRight w:val="0"/>
                          <w:marTop w:val="285"/>
                          <w:marBottom w:val="0"/>
                          <w:divBdr>
                            <w:top w:val="none" w:sz="0" w:space="0" w:color="auto"/>
                            <w:left w:val="none" w:sz="0" w:space="0" w:color="auto"/>
                            <w:bottom w:val="none" w:sz="0" w:space="0" w:color="auto"/>
                            <w:right w:val="none" w:sz="0" w:space="0" w:color="auto"/>
                          </w:divBdr>
                          <w:divsChild>
                            <w:div w:id="918559315">
                              <w:marLeft w:val="1793"/>
                              <w:marRight w:val="3451"/>
                              <w:marTop w:val="0"/>
                              <w:marBottom w:val="0"/>
                              <w:divBdr>
                                <w:top w:val="none" w:sz="0" w:space="0" w:color="auto"/>
                                <w:left w:val="none" w:sz="0" w:space="0" w:color="auto"/>
                                <w:bottom w:val="none" w:sz="0" w:space="0" w:color="auto"/>
                                <w:right w:val="none" w:sz="0" w:space="0" w:color="auto"/>
                              </w:divBdr>
                              <w:divsChild>
                                <w:div w:id="644744964">
                                  <w:marLeft w:val="0"/>
                                  <w:marRight w:val="0"/>
                                  <w:marTop w:val="0"/>
                                  <w:marBottom w:val="0"/>
                                  <w:divBdr>
                                    <w:top w:val="none" w:sz="0" w:space="0" w:color="auto"/>
                                    <w:left w:val="none" w:sz="0" w:space="0" w:color="auto"/>
                                    <w:bottom w:val="none" w:sz="0" w:space="0" w:color="auto"/>
                                    <w:right w:val="none" w:sz="0" w:space="0" w:color="auto"/>
                                  </w:divBdr>
                                  <w:divsChild>
                                    <w:div w:id="1062679536">
                                      <w:marLeft w:val="0"/>
                                      <w:marRight w:val="0"/>
                                      <w:marTop w:val="0"/>
                                      <w:marBottom w:val="0"/>
                                      <w:divBdr>
                                        <w:top w:val="none" w:sz="0" w:space="0" w:color="auto"/>
                                        <w:left w:val="none" w:sz="0" w:space="0" w:color="auto"/>
                                        <w:bottom w:val="none" w:sz="0" w:space="0" w:color="auto"/>
                                        <w:right w:val="none" w:sz="0" w:space="0" w:color="auto"/>
                                      </w:divBdr>
                                      <w:divsChild>
                                        <w:div w:id="953291208">
                                          <w:marLeft w:val="0"/>
                                          <w:marRight w:val="0"/>
                                          <w:marTop w:val="0"/>
                                          <w:marBottom w:val="0"/>
                                          <w:divBdr>
                                            <w:top w:val="none" w:sz="0" w:space="0" w:color="auto"/>
                                            <w:left w:val="none" w:sz="0" w:space="0" w:color="auto"/>
                                            <w:bottom w:val="none" w:sz="0" w:space="0" w:color="auto"/>
                                            <w:right w:val="none" w:sz="0" w:space="0" w:color="auto"/>
                                          </w:divBdr>
                                          <w:divsChild>
                                            <w:div w:id="3618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44007">
      <w:bodyDiv w:val="1"/>
      <w:marLeft w:val="0"/>
      <w:marRight w:val="0"/>
      <w:marTop w:val="0"/>
      <w:marBottom w:val="0"/>
      <w:divBdr>
        <w:top w:val="none" w:sz="0" w:space="0" w:color="auto"/>
        <w:left w:val="none" w:sz="0" w:space="0" w:color="auto"/>
        <w:bottom w:val="none" w:sz="0" w:space="0" w:color="auto"/>
        <w:right w:val="none" w:sz="0" w:space="0" w:color="auto"/>
      </w:divBdr>
      <w:divsChild>
        <w:div w:id="830684449">
          <w:marLeft w:val="0"/>
          <w:marRight w:val="0"/>
          <w:marTop w:val="0"/>
          <w:marBottom w:val="0"/>
          <w:divBdr>
            <w:top w:val="none" w:sz="0" w:space="0" w:color="auto"/>
            <w:left w:val="none" w:sz="0" w:space="0" w:color="auto"/>
            <w:bottom w:val="none" w:sz="0" w:space="0" w:color="auto"/>
            <w:right w:val="none" w:sz="0" w:space="0" w:color="auto"/>
          </w:divBdr>
          <w:divsChild>
            <w:div w:id="912548308">
              <w:marLeft w:val="0"/>
              <w:marRight w:val="0"/>
              <w:marTop w:val="0"/>
              <w:marBottom w:val="0"/>
              <w:divBdr>
                <w:top w:val="none" w:sz="0" w:space="0" w:color="auto"/>
                <w:left w:val="none" w:sz="0" w:space="0" w:color="auto"/>
                <w:bottom w:val="none" w:sz="0" w:space="0" w:color="auto"/>
                <w:right w:val="none" w:sz="0" w:space="0" w:color="auto"/>
              </w:divBdr>
              <w:divsChild>
                <w:div w:id="1622303068">
                  <w:marLeft w:val="0"/>
                  <w:marRight w:val="0"/>
                  <w:marTop w:val="0"/>
                  <w:marBottom w:val="0"/>
                  <w:divBdr>
                    <w:top w:val="none" w:sz="0" w:space="0" w:color="auto"/>
                    <w:left w:val="none" w:sz="0" w:space="0" w:color="auto"/>
                    <w:bottom w:val="none" w:sz="0" w:space="0" w:color="auto"/>
                    <w:right w:val="none" w:sz="0" w:space="0" w:color="auto"/>
                  </w:divBdr>
                  <w:divsChild>
                    <w:div w:id="872309296">
                      <w:marLeft w:val="0"/>
                      <w:marRight w:val="0"/>
                      <w:marTop w:val="0"/>
                      <w:marBottom w:val="0"/>
                      <w:divBdr>
                        <w:top w:val="none" w:sz="0" w:space="0" w:color="auto"/>
                        <w:left w:val="none" w:sz="0" w:space="0" w:color="auto"/>
                        <w:bottom w:val="none" w:sz="0" w:space="0" w:color="auto"/>
                        <w:right w:val="none" w:sz="0" w:space="0" w:color="auto"/>
                      </w:divBdr>
                      <w:divsChild>
                        <w:div w:id="1470440161">
                          <w:marLeft w:val="0"/>
                          <w:marRight w:val="0"/>
                          <w:marTop w:val="0"/>
                          <w:marBottom w:val="0"/>
                          <w:divBdr>
                            <w:top w:val="none" w:sz="0" w:space="0" w:color="auto"/>
                            <w:left w:val="none" w:sz="0" w:space="0" w:color="auto"/>
                            <w:bottom w:val="none" w:sz="0" w:space="0" w:color="auto"/>
                            <w:right w:val="none" w:sz="0" w:space="0" w:color="auto"/>
                          </w:divBdr>
                          <w:divsChild>
                            <w:div w:id="95058745">
                              <w:marLeft w:val="0"/>
                              <w:marRight w:val="0"/>
                              <w:marTop w:val="0"/>
                              <w:marBottom w:val="0"/>
                              <w:divBdr>
                                <w:top w:val="none" w:sz="0" w:space="0" w:color="auto"/>
                                <w:left w:val="none" w:sz="0" w:space="0" w:color="auto"/>
                                <w:bottom w:val="none" w:sz="0" w:space="0" w:color="auto"/>
                                <w:right w:val="none" w:sz="0" w:space="0" w:color="auto"/>
                              </w:divBdr>
                              <w:divsChild>
                                <w:div w:id="1556620361">
                                  <w:marLeft w:val="0"/>
                                  <w:marRight w:val="0"/>
                                  <w:marTop w:val="0"/>
                                  <w:marBottom w:val="0"/>
                                  <w:divBdr>
                                    <w:top w:val="single" w:sz="6" w:space="0" w:color="F5F5F5"/>
                                    <w:left w:val="single" w:sz="6" w:space="0" w:color="F5F5F5"/>
                                    <w:bottom w:val="single" w:sz="6" w:space="0" w:color="F5F5F5"/>
                                    <w:right w:val="single" w:sz="6" w:space="0" w:color="F5F5F5"/>
                                  </w:divBdr>
                                  <w:divsChild>
                                    <w:div w:id="1785802597">
                                      <w:marLeft w:val="0"/>
                                      <w:marRight w:val="0"/>
                                      <w:marTop w:val="0"/>
                                      <w:marBottom w:val="0"/>
                                      <w:divBdr>
                                        <w:top w:val="none" w:sz="0" w:space="0" w:color="auto"/>
                                        <w:left w:val="none" w:sz="0" w:space="0" w:color="auto"/>
                                        <w:bottom w:val="none" w:sz="0" w:space="0" w:color="auto"/>
                                        <w:right w:val="none" w:sz="0" w:space="0" w:color="auto"/>
                                      </w:divBdr>
                                      <w:divsChild>
                                        <w:div w:id="15358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676481">
      <w:bodyDiv w:val="1"/>
      <w:marLeft w:val="0"/>
      <w:marRight w:val="0"/>
      <w:marTop w:val="0"/>
      <w:marBottom w:val="0"/>
      <w:divBdr>
        <w:top w:val="none" w:sz="0" w:space="0" w:color="auto"/>
        <w:left w:val="none" w:sz="0" w:space="0" w:color="auto"/>
        <w:bottom w:val="none" w:sz="0" w:space="0" w:color="auto"/>
        <w:right w:val="none" w:sz="0" w:space="0" w:color="auto"/>
      </w:divBdr>
    </w:div>
    <w:div w:id="833569246">
      <w:bodyDiv w:val="1"/>
      <w:marLeft w:val="0"/>
      <w:marRight w:val="0"/>
      <w:marTop w:val="0"/>
      <w:marBottom w:val="0"/>
      <w:divBdr>
        <w:top w:val="none" w:sz="0" w:space="0" w:color="auto"/>
        <w:left w:val="none" w:sz="0" w:space="0" w:color="auto"/>
        <w:bottom w:val="none" w:sz="0" w:space="0" w:color="auto"/>
        <w:right w:val="none" w:sz="0" w:space="0" w:color="auto"/>
      </w:divBdr>
      <w:divsChild>
        <w:div w:id="1031763143">
          <w:marLeft w:val="0"/>
          <w:marRight w:val="0"/>
          <w:marTop w:val="0"/>
          <w:marBottom w:val="0"/>
          <w:divBdr>
            <w:top w:val="none" w:sz="0" w:space="0" w:color="auto"/>
            <w:left w:val="none" w:sz="0" w:space="0" w:color="auto"/>
            <w:bottom w:val="none" w:sz="0" w:space="0" w:color="auto"/>
            <w:right w:val="none" w:sz="0" w:space="0" w:color="auto"/>
          </w:divBdr>
          <w:divsChild>
            <w:div w:id="901330739">
              <w:marLeft w:val="0"/>
              <w:marRight w:val="0"/>
              <w:marTop w:val="0"/>
              <w:marBottom w:val="0"/>
              <w:divBdr>
                <w:top w:val="none" w:sz="0" w:space="0" w:color="auto"/>
                <w:left w:val="none" w:sz="0" w:space="0" w:color="auto"/>
                <w:bottom w:val="none" w:sz="0" w:space="0" w:color="auto"/>
                <w:right w:val="none" w:sz="0" w:space="0" w:color="auto"/>
              </w:divBdr>
              <w:divsChild>
                <w:div w:id="937104904">
                  <w:marLeft w:val="0"/>
                  <w:marRight w:val="0"/>
                  <w:marTop w:val="0"/>
                  <w:marBottom w:val="0"/>
                  <w:divBdr>
                    <w:top w:val="none" w:sz="0" w:space="0" w:color="auto"/>
                    <w:left w:val="none" w:sz="0" w:space="0" w:color="auto"/>
                    <w:bottom w:val="none" w:sz="0" w:space="0" w:color="auto"/>
                    <w:right w:val="none" w:sz="0" w:space="0" w:color="auto"/>
                  </w:divBdr>
                  <w:divsChild>
                    <w:div w:id="45229367">
                      <w:marLeft w:val="0"/>
                      <w:marRight w:val="0"/>
                      <w:marTop w:val="0"/>
                      <w:marBottom w:val="0"/>
                      <w:divBdr>
                        <w:top w:val="none" w:sz="0" w:space="0" w:color="auto"/>
                        <w:left w:val="none" w:sz="0" w:space="0" w:color="auto"/>
                        <w:bottom w:val="none" w:sz="0" w:space="0" w:color="auto"/>
                        <w:right w:val="none" w:sz="0" w:space="0" w:color="auto"/>
                      </w:divBdr>
                      <w:divsChild>
                        <w:div w:id="833835270">
                          <w:marLeft w:val="0"/>
                          <w:marRight w:val="0"/>
                          <w:marTop w:val="0"/>
                          <w:marBottom w:val="0"/>
                          <w:divBdr>
                            <w:top w:val="none" w:sz="0" w:space="0" w:color="auto"/>
                            <w:left w:val="none" w:sz="0" w:space="0" w:color="auto"/>
                            <w:bottom w:val="none" w:sz="0" w:space="0" w:color="auto"/>
                            <w:right w:val="none" w:sz="0" w:space="0" w:color="auto"/>
                          </w:divBdr>
                          <w:divsChild>
                            <w:div w:id="412244332">
                              <w:marLeft w:val="0"/>
                              <w:marRight w:val="0"/>
                              <w:marTop w:val="0"/>
                              <w:marBottom w:val="0"/>
                              <w:divBdr>
                                <w:top w:val="none" w:sz="0" w:space="0" w:color="auto"/>
                                <w:left w:val="none" w:sz="0" w:space="0" w:color="auto"/>
                                <w:bottom w:val="none" w:sz="0" w:space="0" w:color="auto"/>
                                <w:right w:val="none" w:sz="0" w:space="0" w:color="auto"/>
                              </w:divBdr>
                              <w:divsChild>
                                <w:div w:id="923686205">
                                  <w:marLeft w:val="0"/>
                                  <w:marRight w:val="0"/>
                                  <w:marTop w:val="0"/>
                                  <w:marBottom w:val="0"/>
                                  <w:divBdr>
                                    <w:top w:val="single" w:sz="6" w:space="0" w:color="F5F5F5"/>
                                    <w:left w:val="single" w:sz="6" w:space="0" w:color="F5F5F5"/>
                                    <w:bottom w:val="single" w:sz="6" w:space="0" w:color="F5F5F5"/>
                                    <w:right w:val="single" w:sz="6" w:space="0" w:color="F5F5F5"/>
                                  </w:divBdr>
                                  <w:divsChild>
                                    <w:div w:id="656108192">
                                      <w:marLeft w:val="0"/>
                                      <w:marRight w:val="0"/>
                                      <w:marTop w:val="0"/>
                                      <w:marBottom w:val="0"/>
                                      <w:divBdr>
                                        <w:top w:val="none" w:sz="0" w:space="0" w:color="auto"/>
                                        <w:left w:val="none" w:sz="0" w:space="0" w:color="auto"/>
                                        <w:bottom w:val="none" w:sz="0" w:space="0" w:color="auto"/>
                                        <w:right w:val="none" w:sz="0" w:space="0" w:color="auto"/>
                                      </w:divBdr>
                                      <w:divsChild>
                                        <w:div w:id="5180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781582">
      <w:bodyDiv w:val="1"/>
      <w:marLeft w:val="0"/>
      <w:marRight w:val="0"/>
      <w:marTop w:val="0"/>
      <w:marBottom w:val="0"/>
      <w:divBdr>
        <w:top w:val="none" w:sz="0" w:space="0" w:color="auto"/>
        <w:left w:val="none" w:sz="0" w:space="0" w:color="auto"/>
        <w:bottom w:val="none" w:sz="0" w:space="0" w:color="auto"/>
        <w:right w:val="none" w:sz="0" w:space="0" w:color="auto"/>
      </w:divBdr>
      <w:divsChild>
        <w:div w:id="2101944414">
          <w:marLeft w:val="0"/>
          <w:marRight w:val="0"/>
          <w:marTop w:val="0"/>
          <w:marBottom w:val="0"/>
          <w:divBdr>
            <w:top w:val="none" w:sz="0" w:space="0" w:color="auto"/>
            <w:left w:val="none" w:sz="0" w:space="0" w:color="auto"/>
            <w:bottom w:val="none" w:sz="0" w:space="0" w:color="auto"/>
            <w:right w:val="none" w:sz="0" w:space="0" w:color="auto"/>
          </w:divBdr>
          <w:divsChild>
            <w:div w:id="985858949">
              <w:marLeft w:val="0"/>
              <w:marRight w:val="0"/>
              <w:marTop w:val="0"/>
              <w:marBottom w:val="0"/>
              <w:divBdr>
                <w:top w:val="none" w:sz="0" w:space="0" w:color="auto"/>
                <w:left w:val="none" w:sz="0" w:space="0" w:color="auto"/>
                <w:bottom w:val="none" w:sz="0" w:space="0" w:color="auto"/>
                <w:right w:val="none" w:sz="0" w:space="0" w:color="auto"/>
              </w:divBdr>
              <w:divsChild>
                <w:div w:id="81995410">
                  <w:marLeft w:val="0"/>
                  <w:marRight w:val="0"/>
                  <w:marTop w:val="0"/>
                  <w:marBottom w:val="0"/>
                  <w:divBdr>
                    <w:top w:val="none" w:sz="0" w:space="0" w:color="auto"/>
                    <w:left w:val="none" w:sz="0" w:space="0" w:color="auto"/>
                    <w:bottom w:val="none" w:sz="0" w:space="0" w:color="auto"/>
                    <w:right w:val="none" w:sz="0" w:space="0" w:color="auto"/>
                  </w:divBdr>
                  <w:divsChild>
                    <w:div w:id="978068663">
                      <w:marLeft w:val="0"/>
                      <w:marRight w:val="0"/>
                      <w:marTop w:val="0"/>
                      <w:marBottom w:val="0"/>
                      <w:divBdr>
                        <w:top w:val="none" w:sz="0" w:space="0" w:color="auto"/>
                        <w:left w:val="none" w:sz="0" w:space="0" w:color="auto"/>
                        <w:bottom w:val="none" w:sz="0" w:space="0" w:color="auto"/>
                        <w:right w:val="none" w:sz="0" w:space="0" w:color="auto"/>
                      </w:divBdr>
                      <w:divsChild>
                        <w:div w:id="1955669650">
                          <w:marLeft w:val="0"/>
                          <w:marRight w:val="0"/>
                          <w:marTop w:val="0"/>
                          <w:marBottom w:val="0"/>
                          <w:divBdr>
                            <w:top w:val="none" w:sz="0" w:space="0" w:color="auto"/>
                            <w:left w:val="none" w:sz="0" w:space="0" w:color="auto"/>
                            <w:bottom w:val="none" w:sz="0" w:space="0" w:color="auto"/>
                            <w:right w:val="none" w:sz="0" w:space="0" w:color="auto"/>
                          </w:divBdr>
                          <w:divsChild>
                            <w:div w:id="1632054385">
                              <w:marLeft w:val="0"/>
                              <w:marRight w:val="0"/>
                              <w:marTop w:val="0"/>
                              <w:marBottom w:val="0"/>
                              <w:divBdr>
                                <w:top w:val="none" w:sz="0" w:space="0" w:color="auto"/>
                                <w:left w:val="none" w:sz="0" w:space="0" w:color="auto"/>
                                <w:bottom w:val="none" w:sz="0" w:space="0" w:color="auto"/>
                                <w:right w:val="none" w:sz="0" w:space="0" w:color="auto"/>
                              </w:divBdr>
                              <w:divsChild>
                                <w:div w:id="879703423">
                                  <w:marLeft w:val="0"/>
                                  <w:marRight w:val="0"/>
                                  <w:marTop w:val="0"/>
                                  <w:marBottom w:val="0"/>
                                  <w:divBdr>
                                    <w:top w:val="single" w:sz="6" w:space="0" w:color="F5F5F5"/>
                                    <w:left w:val="single" w:sz="6" w:space="0" w:color="F5F5F5"/>
                                    <w:bottom w:val="single" w:sz="6" w:space="0" w:color="F5F5F5"/>
                                    <w:right w:val="single" w:sz="6" w:space="0" w:color="F5F5F5"/>
                                  </w:divBdr>
                                  <w:divsChild>
                                    <w:div w:id="2091928783">
                                      <w:marLeft w:val="0"/>
                                      <w:marRight w:val="0"/>
                                      <w:marTop w:val="0"/>
                                      <w:marBottom w:val="0"/>
                                      <w:divBdr>
                                        <w:top w:val="none" w:sz="0" w:space="0" w:color="auto"/>
                                        <w:left w:val="none" w:sz="0" w:space="0" w:color="auto"/>
                                        <w:bottom w:val="none" w:sz="0" w:space="0" w:color="auto"/>
                                        <w:right w:val="none" w:sz="0" w:space="0" w:color="auto"/>
                                      </w:divBdr>
                                      <w:divsChild>
                                        <w:div w:id="6928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617253353">
      <w:bodyDiv w:val="1"/>
      <w:marLeft w:val="0"/>
      <w:marRight w:val="0"/>
      <w:marTop w:val="0"/>
      <w:marBottom w:val="0"/>
      <w:divBdr>
        <w:top w:val="none" w:sz="0" w:space="0" w:color="auto"/>
        <w:left w:val="none" w:sz="0" w:space="0" w:color="auto"/>
        <w:bottom w:val="none" w:sz="0" w:space="0" w:color="auto"/>
        <w:right w:val="none" w:sz="0" w:space="0" w:color="auto"/>
      </w:divBdr>
      <w:divsChild>
        <w:div w:id="294525683">
          <w:marLeft w:val="0"/>
          <w:marRight w:val="0"/>
          <w:marTop w:val="0"/>
          <w:marBottom w:val="0"/>
          <w:divBdr>
            <w:top w:val="none" w:sz="0" w:space="0" w:color="auto"/>
            <w:left w:val="none" w:sz="0" w:space="0" w:color="auto"/>
            <w:bottom w:val="none" w:sz="0" w:space="0" w:color="auto"/>
            <w:right w:val="none" w:sz="0" w:space="0" w:color="auto"/>
          </w:divBdr>
          <w:divsChild>
            <w:div w:id="985666018">
              <w:marLeft w:val="0"/>
              <w:marRight w:val="0"/>
              <w:marTop w:val="0"/>
              <w:marBottom w:val="0"/>
              <w:divBdr>
                <w:top w:val="none" w:sz="0" w:space="0" w:color="auto"/>
                <w:left w:val="none" w:sz="0" w:space="0" w:color="auto"/>
                <w:bottom w:val="none" w:sz="0" w:space="0" w:color="auto"/>
                <w:right w:val="none" w:sz="0" w:space="0" w:color="auto"/>
              </w:divBdr>
              <w:divsChild>
                <w:div w:id="980303407">
                  <w:marLeft w:val="0"/>
                  <w:marRight w:val="0"/>
                  <w:marTop w:val="0"/>
                  <w:marBottom w:val="0"/>
                  <w:divBdr>
                    <w:top w:val="none" w:sz="0" w:space="0" w:color="auto"/>
                    <w:left w:val="none" w:sz="0" w:space="0" w:color="auto"/>
                    <w:bottom w:val="none" w:sz="0" w:space="0" w:color="auto"/>
                    <w:right w:val="none" w:sz="0" w:space="0" w:color="auto"/>
                  </w:divBdr>
                  <w:divsChild>
                    <w:div w:id="1280332434">
                      <w:marLeft w:val="0"/>
                      <w:marRight w:val="0"/>
                      <w:marTop w:val="0"/>
                      <w:marBottom w:val="0"/>
                      <w:divBdr>
                        <w:top w:val="none" w:sz="0" w:space="0" w:color="auto"/>
                        <w:left w:val="none" w:sz="0" w:space="0" w:color="auto"/>
                        <w:bottom w:val="none" w:sz="0" w:space="0" w:color="auto"/>
                        <w:right w:val="none" w:sz="0" w:space="0" w:color="auto"/>
                      </w:divBdr>
                      <w:divsChild>
                        <w:div w:id="103380225">
                          <w:marLeft w:val="0"/>
                          <w:marRight w:val="0"/>
                          <w:marTop w:val="0"/>
                          <w:marBottom w:val="0"/>
                          <w:divBdr>
                            <w:top w:val="none" w:sz="0" w:space="0" w:color="auto"/>
                            <w:left w:val="none" w:sz="0" w:space="0" w:color="auto"/>
                            <w:bottom w:val="none" w:sz="0" w:space="0" w:color="auto"/>
                            <w:right w:val="none" w:sz="0" w:space="0" w:color="auto"/>
                          </w:divBdr>
                          <w:divsChild>
                            <w:div w:id="1441532392">
                              <w:marLeft w:val="0"/>
                              <w:marRight w:val="0"/>
                              <w:marTop w:val="0"/>
                              <w:marBottom w:val="0"/>
                              <w:divBdr>
                                <w:top w:val="none" w:sz="0" w:space="0" w:color="auto"/>
                                <w:left w:val="none" w:sz="0" w:space="0" w:color="auto"/>
                                <w:bottom w:val="none" w:sz="0" w:space="0" w:color="auto"/>
                                <w:right w:val="none" w:sz="0" w:space="0" w:color="auto"/>
                              </w:divBdr>
                              <w:divsChild>
                                <w:div w:id="1662348861">
                                  <w:marLeft w:val="0"/>
                                  <w:marRight w:val="0"/>
                                  <w:marTop w:val="0"/>
                                  <w:marBottom w:val="0"/>
                                  <w:divBdr>
                                    <w:top w:val="single" w:sz="6" w:space="0" w:color="F5F5F5"/>
                                    <w:left w:val="single" w:sz="6" w:space="0" w:color="F5F5F5"/>
                                    <w:bottom w:val="single" w:sz="6" w:space="0" w:color="F5F5F5"/>
                                    <w:right w:val="single" w:sz="6" w:space="0" w:color="F5F5F5"/>
                                  </w:divBdr>
                                  <w:divsChild>
                                    <w:div w:id="419103510">
                                      <w:marLeft w:val="0"/>
                                      <w:marRight w:val="0"/>
                                      <w:marTop w:val="0"/>
                                      <w:marBottom w:val="0"/>
                                      <w:divBdr>
                                        <w:top w:val="none" w:sz="0" w:space="0" w:color="auto"/>
                                        <w:left w:val="none" w:sz="0" w:space="0" w:color="auto"/>
                                        <w:bottom w:val="none" w:sz="0" w:space="0" w:color="auto"/>
                                        <w:right w:val="none" w:sz="0" w:space="0" w:color="auto"/>
                                      </w:divBdr>
                                      <w:divsChild>
                                        <w:div w:id="15713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blog.nuestroclima.com/?p=183/2010/12/31/los-lugares-mascontaminados-del-mundo/" TargetMode="Externa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www.sma.df.gob.mx/simat/informes.tec.htm" TargetMode="Externa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google.com.mx/url?sa=t&amp;rct=j&amp;q=jabes&amp;source=web&amp;cd=21&amp;ved=0CCUQFjAAOBQ&amp;url=http%3A%2F%2Fwww.amstat.org%2Fpublications%2Fjabes.cfm&amp;ei=7pCnTqSPEYeDgAfZgYku&amp;usg=AFQjCNGOTI_tskmnpCn03s1BkBLST-lV6w"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extremes.epfl.ch/files/content/sites/extremes/files/users/111184/public/WorkshopJuly09/ExtremesDiscussionsOutcomes.pdf" TargetMode="External"/><Relationship Id="rId28" Type="http://schemas.openxmlformats.org/officeDocument/2006/relationships/hyperlink" Target="http://www.inegi.org.mx/Sistemas/temasV2/Default.aspx?s=est&amp;c=17484" TargetMode="Externa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hyperlink" Target="http://www.sma.df.gob.mx/simat/proteccion/(ante)nom-020-ssa1-1993.pdf"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BDEDEE-7A9F-456B-AA70-609C00B0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4445</Words>
  <Characters>25338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Java Based Distributed Learning Platform</vt:lpstr>
    </vt:vector>
  </TitlesOfParts>
  <Company>Hewlett-Packard</Company>
  <LinksUpToDate>false</LinksUpToDate>
  <CharactersWithSpaces>29724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Based Distributed Learning Platform</dc:title>
  <dc:creator>aa</dc:creator>
  <cp:lastModifiedBy>微软用户</cp:lastModifiedBy>
  <cp:revision>38</cp:revision>
  <cp:lastPrinted>2012-02-04T06:48:00Z</cp:lastPrinted>
  <dcterms:created xsi:type="dcterms:W3CDTF">2012-03-01T01:21:00Z</dcterms:created>
  <dcterms:modified xsi:type="dcterms:W3CDTF">2015-03-16T07:46:00Z</dcterms:modified>
</cp:coreProperties>
</file>